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554" w:rsidRDefault="003B2554" w:rsidP="00BB2059">
      <w:pPr>
        <w:spacing w:line="360" w:lineRule="auto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noProof/>
          <w:sz w:val="36"/>
        </w:rPr>
        <w:drawing>
          <wp:anchor distT="0" distB="0" distL="114300" distR="114300" simplePos="0" relativeHeight="251659264" behindDoc="1" locked="1" layoutInCell="1" allowOverlap="1">
            <wp:simplePos x="0" y="0"/>
            <wp:positionH relativeFrom="column">
              <wp:posOffset>-750570</wp:posOffset>
            </wp:positionH>
            <wp:positionV relativeFrom="page">
              <wp:posOffset>3175</wp:posOffset>
            </wp:positionV>
            <wp:extent cx="8115300" cy="1550670"/>
            <wp:effectExtent l="0" t="0" r="0" b="0"/>
            <wp:wrapNone/>
            <wp:docPr id="2" name="Bild 2" descr="Briefkopf K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iefkopf KG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554" w:rsidRDefault="003B2554" w:rsidP="00E60FDF">
      <w:pPr>
        <w:rPr>
          <w:rFonts w:ascii="Arial Narrow" w:hAnsi="Arial Narrow"/>
          <w:b/>
          <w:sz w:val="36"/>
        </w:rPr>
      </w:pPr>
    </w:p>
    <w:p w:rsidR="003B2554" w:rsidRPr="00E323EF" w:rsidRDefault="003B2554" w:rsidP="00E60FDF">
      <w:pPr>
        <w:ind w:left="14"/>
        <w:rPr>
          <w:rFonts w:ascii="Arial Narrow" w:hAnsi="Arial Narrow"/>
          <w:b/>
        </w:rPr>
      </w:pPr>
    </w:p>
    <w:p w:rsidR="003B2554" w:rsidRDefault="003B2554" w:rsidP="00E60FDF">
      <w:pPr>
        <w:ind w:left="14" w:right="1432"/>
        <w:rPr>
          <w:rFonts w:ascii="Arial Narrow" w:hAnsi="Arial Narrow"/>
          <w:b/>
          <w:sz w:val="44"/>
          <w:szCs w:val="44"/>
        </w:rPr>
      </w:pPr>
      <w:r w:rsidRPr="002871CB">
        <w:rPr>
          <w:rFonts w:ascii="Arial Narrow" w:hAnsi="Arial Narrow"/>
          <w:b/>
          <w:sz w:val="44"/>
          <w:szCs w:val="44"/>
        </w:rPr>
        <w:t>PRESSEINFORMATION</w:t>
      </w:r>
    </w:p>
    <w:p w:rsidR="00F97AB2" w:rsidRPr="00F97AB2" w:rsidRDefault="00F97AB2" w:rsidP="00BB2059">
      <w:pPr>
        <w:spacing w:line="360" w:lineRule="auto"/>
        <w:rPr>
          <w:rFonts w:ascii="Arial Narrow" w:eastAsia="Times New Roman" w:hAnsi="Arial Narrow"/>
          <w:b/>
          <w:bCs/>
          <w:sz w:val="10"/>
          <w:szCs w:val="10"/>
        </w:rPr>
      </w:pPr>
    </w:p>
    <w:p w:rsidR="00F121B4" w:rsidRDefault="004F6FCE" w:rsidP="00BB3A38">
      <w:pPr>
        <w:keepNext/>
      </w:pPr>
      <w:r>
        <w:rPr>
          <w:noProof/>
        </w:rPr>
        <w:drawing>
          <wp:inline distT="0" distB="0" distL="0" distR="0">
            <wp:extent cx="3974170" cy="2648309"/>
            <wp:effectExtent l="0" t="0" r="7620" b="0"/>
            <wp:docPr id="6" name="Grafik 6" descr="C:\Users\Schaeche\Downloads\iStock_81909015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aeche\Downloads\iStock_81909015_LAR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20" cy="265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1B4" w:rsidRPr="00D72EB4" w:rsidRDefault="00F121B4" w:rsidP="00F121B4">
      <w:pPr>
        <w:pStyle w:val="Beschriftung"/>
        <w:rPr>
          <w:rFonts w:ascii="Arial Narrow" w:hAnsi="Arial Narrow"/>
          <w:b w:val="0"/>
          <w:color w:val="auto"/>
          <w:sz w:val="32"/>
          <w:szCs w:val="32"/>
        </w:rPr>
      </w:pPr>
      <w:r w:rsidRPr="00D72EB4">
        <w:rPr>
          <w:rFonts w:ascii="Arial Narrow" w:hAnsi="Arial Narrow"/>
          <w:b w:val="0"/>
          <w:noProof/>
          <w:color w:val="auto"/>
        </w:rPr>
        <w:t xml:space="preserve">© </w:t>
      </w:r>
      <w:r w:rsidR="00D72EB4" w:rsidRPr="00D72EB4">
        <w:rPr>
          <w:rFonts w:ascii="Arial Narrow" w:hAnsi="Arial Narrow"/>
          <w:b w:val="0"/>
          <w:noProof/>
          <w:color w:val="auto"/>
        </w:rPr>
        <w:t xml:space="preserve">akurtz </w:t>
      </w:r>
      <w:r w:rsidR="0030147A" w:rsidRPr="00D72EB4">
        <w:rPr>
          <w:rFonts w:ascii="Arial Narrow" w:hAnsi="Arial Narrow"/>
          <w:b w:val="0"/>
          <w:noProof/>
          <w:color w:val="auto"/>
        </w:rPr>
        <w:t>/ iStockphoto.com</w:t>
      </w:r>
    </w:p>
    <w:p w:rsidR="00551046" w:rsidRDefault="00C45149" w:rsidP="00763437">
      <w:pPr>
        <w:rPr>
          <w:rFonts w:ascii="Arial Narrow" w:hAnsi="Arial Narrow"/>
          <w:b/>
          <w:sz w:val="32"/>
          <w:szCs w:val="32"/>
        </w:rPr>
      </w:pPr>
      <w:r w:rsidRPr="00C45149">
        <w:rPr>
          <w:rFonts w:ascii="Arial Narrow" w:hAnsi="Arial Narrow"/>
          <w:b/>
          <w:sz w:val="32"/>
          <w:szCs w:val="32"/>
        </w:rPr>
        <w:t>Gut sehen im Alter für mehr Sicherheit und Lebensqualität</w:t>
      </w:r>
    </w:p>
    <w:p w:rsidR="00C45149" w:rsidRPr="00347331" w:rsidRDefault="00C45149" w:rsidP="00347331">
      <w:pPr>
        <w:spacing w:line="276" w:lineRule="auto"/>
        <w:rPr>
          <w:rFonts w:ascii="Arial Narrow" w:hAnsi="Arial Narrow"/>
          <w:b/>
          <w:sz w:val="22"/>
          <w:szCs w:val="22"/>
        </w:rPr>
      </w:pPr>
    </w:p>
    <w:p w:rsidR="00C45149" w:rsidRPr="00347331" w:rsidRDefault="00C45149" w:rsidP="00347331">
      <w:pPr>
        <w:spacing w:line="276" w:lineRule="auto"/>
        <w:rPr>
          <w:rFonts w:ascii="Arial Narrow" w:hAnsi="Arial Narrow"/>
          <w:sz w:val="22"/>
          <w:szCs w:val="22"/>
        </w:rPr>
      </w:pPr>
      <w:r w:rsidRPr="00347331">
        <w:rPr>
          <w:rFonts w:ascii="Arial Narrow" w:hAnsi="Arial Narrow"/>
          <w:b/>
          <w:sz w:val="22"/>
          <w:szCs w:val="22"/>
        </w:rPr>
        <w:t>Berlin, 09.11.2016 (KGS):</w:t>
      </w:r>
      <w:r w:rsidRPr="00347331">
        <w:rPr>
          <w:rFonts w:ascii="Arial Narrow" w:hAnsi="Arial Narrow"/>
          <w:sz w:val="22"/>
          <w:szCs w:val="22"/>
        </w:rPr>
        <w:t xml:space="preserve"> Laut einer Studie der Universitäts-Augenklinik Würzburg leiden 20 Prozent der Bewohner von Seniorenheimen an nicht erkannten Sehschwächen oder Augenkrankheiten. Bei jedem zweiten könnte das Sehvermögen mit Brille oder Sehhilfe verbessert werden</w:t>
      </w:r>
      <w:r w:rsidR="004D6B2E">
        <w:rPr>
          <w:rFonts w:ascii="Arial Narrow" w:hAnsi="Arial Narrow"/>
          <w:sz w:val="22"/>
          <w:szCs w:val="22"/>
        </w:rPr>
        <w:t>.</w:t>
      </w:r>
      <w:r w:rsidRPr="00347331">
        <w:rPr>
          <w:rFonts w:ascii="Arial Narrow" w:hAnsi="Arial Narrow"/>
          <w:sz w:val="22"/>
          <w:szCs w:val="22"/>
        </w:rPr>
        <w:t xml:space="preserve"> </w:t>
      </w:r>
    </w:p>
    <w:p w:rsidR="00C45149" w:rsidRPr="00347331" w:rsidRDefault="00C45149" w:rsidP="00347331">
      <w:pPr>
        <w:spacing w:line="276" w:lineRule="auto"/>
        <w:rPr>
          <w:rFonts w:ascii="Arial Narrow" w:hAnsi="Arial Narrow"/>
          <w:sz w:val="22"/>
          <w:szCs w:val="22"/>
        </w:rPr>
      </w:pPr>
      <w:r w:rsidRPr="00347331">
        <w:rPr>
          <w:rFonts w:ascii="Arial Narrow" w:hAnsi="Arial Narrow"/>
          <w:sz w:val="22"/>
          <w:szCs w:val="22"/>
        </w:rPr>
        <w:t>Gutes Sehen ist besonders im Alter Voraussetzung für Sicherheit und Beweglichkeit. Die Opfer tödlicher Stürze im Haus sind zu 83 Prozent Über-75-Jährige.</w:t>
      </w:r>
      <w:r w:rsidR="008E39F8">
        <w:rPr>
          <w:rFonts w:ascii="Arial Narrow" w:hAnsi="Arial Narrow"/>
          <w:sz w:val="22"/>
          <w:szCs w:val="22"/>
        </w:rPr>
        <w:t xml:space="preserve"> </w:t>
      </w:r>
      <w:r w:rsidRPr="00347331">
        <w:rPr>
          <w:rFonts w:ascii="Arial Narrow" w:hAnsi="Arial Narrow"/>
          <w:sz w:val="22"/>
          <w:szCs w:val="22"/>
        </w:rPr>
        <w:t>Auch vor sozialer Ausgrenzung und Depressionen schützt gutes Sehen. Senioren bleiben selbstständig, können sich sinnvoll beschäftigen und ziehen sich nicht zurück</w:t>
      </w:r>
      <w:r w:rsidR="00347331" w:rsidRPr="00347331">
        <w:rPr>
          <w:rFonts w:ascii="Arial Narrow" w:hAnsi="Arial Narrow"/>
          <w:sz w:val="22"/>
          <w:szCs w:val="22"/>
        </w:rPr>
        <w:t>.</w:t>
      </w:r>
    </w:p>
    <w:p w:rsidR="00347331" w:rsidRPr="00347331" w:rsidRDefault="00C45149" w:rsidP="00347331">
      <w:pPr>
        <w:spacing w:line="276" w:lineRule="auto"/>
        <w:rPr>
          <w:rFonts w:ascii="Arial Narrow" w:hAnsi="Arial Narrow"/>
          <w:sz w:val="22"/>
          <w:szCs w:val="22"/>
        </w:rPr>
      </w:pPr>
      <w:r w:rsidRPr="00347331">
        <w:rPr>
          <w:rFonts w:ascii="Arial Narrow" w:hAnsi="Arial Narrow"/>
          <w:sz w:val="22"/>
          <w:szCs w:val="22"/>
        </w:rPr>
        <w:t xml:space="preserve">Deshalb sollten Angehörige immer ein Auge auf die Sehgesundheit der älteren Familienmitglieder haben. Bei Zeitmangel oder eingeschränkter körperlicher Konstitution kommen mobile Augenoptiker nach Hause. </w:t>
      </w:r>
    </w:p>
    <w:p w:rsidR="00347331" w:rsidRPr="00347331" w:rsidRDefault="00347331" w:rsidP="00347331">
      <w:pPr>
        <w:spacing w:line="276" w:lineRule="auto"/>
        <w:rPr>
          <w:rFonts w:ascii="Arial Narrow" w:hAnsi="Arial Narrow"/>
          <w:sz w:val="22"/>
          <w:szCs w:val="22"/>
        </w:rPr>
      </w:pPr>
    </w:p>
    <w:p w:rsidR="008E39F8" w:rsidRDefault="008E39F8" w:rsidP="008E39F8">
      <w:pPr>
        <w:rPr>
          <w:rFonts w:ascii="Arial Narrow" w:hAnsi="Arial Narrow"/>
          <w:sz w:val="22"/>
          <w:szCs w:val="22"/>
        </w:rPr>
      </w:pPr>
    </w:p>
    <w:p w:rsidR="00C45149" w:rsidRPr="00347331" w:rsidRDefault="00347331" w:rsidP="008E39F8">
      <w:pPr>
        <w:rPr>
          <w:rFonts w:ascii="Arial Narrow" w:hAnsi="Arial Narrow"/>
          <w:sz w:val="22"/>
          <w:szCs w:val="22"/>
        </w:rPr>
      </w:pPr>
      <w:bookmarkStart w:id="0" w:name="_GoBack"/>
      <w:bookmarkEnd w:id="0"/>
      <w:r w:rsidRPr="00347331">
        <w:rPr>
          <w:rFonts w:ascii="Arial Narrow" w:hAnsi="Arial Narrow"/>
          <w:sz w:val="22"/>
          <w:szCs w:val="22"/>
        </w:rPr>
        <w:t xml:space="preserve">Mobilen Augenoptiker finden: </w:t>
      </w:r>
      <w:hyperlink r:id="rId11" w:history="1">
        <w:r w:rsidRPr="001C6A89">
          <w:rPr>
            <w:rStyle w:val="Hyperlink"/>
            <w:rFonts w:ascii="Arial Narrow" w:hAnsi="Arial Narrow"/>
            <w:sz w:val="22"/>
            <w:szCs w:val="22"/>
          </w:rPr>
          <w:t>www.sehen.de/service/augenoptiker-suche</w:t>
        </w:r>
      </w:hyperlink>
      <w:r w:rsidR="00C45149" w:rsidRPr="00347331">
        <w:rPr>
          <w:rFonts w:ascii="Arial Narrow" w:hAnsi="Arial Narrow"/>
          <w:sz w:val="22"/>
          <w:szCs w:val="22"/>
        </w:rPr>
        <w:t xml:space="preserve"> </w:t>
      </w:r>
    </w:p>
    <w:p w:rsidR="00763437" w:rsidRDefault="00347331" w:rsidP="008E39F8">
      <w:pPr>
        <w:spacing w:before="240" w:after="100" w:afterAutospacing="1"/>
        <w:rPr>
          <w:sz w:val="22"/>
          <w:szCs w:val="22"/>
        </w:rPr>
      </w:pPr>
      <w:r w:rsidRPr="00347331">
        <w:rPr>
          <w:rFonts w:ascii="Arial Narrow" w:hAnsi="Arial Narrow"/>
          <w:sz w:val="22"/>
          <w:szCs w:val="22"/>
        </w:rPr>
        <w:t xml:space="preserve">Kostenloser </w:t>
      </w:r>
      <w:r w:rsidR="00763437" w:rsidRPr="00347331">
        <w:rPr>
          <w:rFonts w:ascii="Arial Narrow" w:hAnsi="Arial Narrow"/>
          <w:sz w:val="22"/>
          <w:szCs w:val="22"/>
        </w:rPr>
        <w:t>Online-Sehtest</w:t>
      </w:r>
      <w:r w:rsidR="004031A6" w:rsidRPr="00347331">
        <w:rPr>
          <w:rFonts w:ascii="Arial Narrow" w:hAnsi="Arial Narrow"/>
          <w:sz w:val="22"/>
          <w:szCs w:val="22"/>
        </w:rPr>
        <w:t>:</w:t>
      </w:r>
      <w:r w:rsidR="006E2D16" w:rsidRPr="00347331">
        <w:rPr>
          <w:rFonts w:ascii="Arial Narrow" w:hAnsi="Arial Narrow"/>
          <w:sz w:val="22"/>
          <w:szCs w:val="22"/>
        </w:rPr>
        <w:t xml:space="preserve"> </w:t>
      </w:r>
      <w:hyperlink r:id="rId12" w:history="1">
        <w:r w:rsidRPr="001C6A89">
          <w:rPr>
            <w:rStyle w:val="Hyperlink"/>
            <w:rFonts w:ascii="Arial Narrow" w:hAnsi="Arial Narrow"/>
            <w:sz w:val="22"/>
            <w:szCs w:val="22"/>
          </w:rPr>
          <w:t>www.seh-check.de/online-seh-checks</w:t>
        </w:r>
      </w:hyperlink>
    </w:p>
    <w:p w:rsidR="00347331" w:rsidRPr="00347331" w:rsidRDefault="00347331" w:rsidP="008E39F8">
      <w:pPr>
        <w:spacing w:before="240"/>
        <w:rPr>
          <w:rFonts w:ascii="Arial Narrow" w:eastAsia="Times New Roman" w:hAnsi="Arial Narrow"/>
          <w:b/>
          <w:bCs/>
          <w:sz w:val="22"/>
          <w:szCs w:val="22"/>
        </w:rPr>
      </w:pPr>
      <w:r w:rsidRPr="00347331">
        <w:rPr>
          <w:rFonts w:ascii="Arial Narrow" w:hAnsi="Arial Narrow"/>
          <w:sz w:val="22"/>
          <w:szCs w:val="22"/>
        </w:rPr>
        <w:t xml:space="preserve">Weitere Infos zum Thema Sehgesundheit: </w:t>
      </w:r>
      <w:hyperlink r:id="rId13" w:history="1">
        <w:r w:rsidRPr="001C6A89">
          <w:rPr>
            <w:rStyle w:val="Hyperlink"/>
            <w:rFonts w:ascii="Arial Narrow" w:hAnsi="Arial Narrow"/>
            <w:sz w:val="22"/>
            <w:szCs w:val="22"/>
          </w:rPr>
          <w:t>www.sehen.de/presse/pressemitteilungen/presse-themenservice/sehgesundheit-warum-regelmaessige-sehtests-wichtig-sind</w:t>
        </w:r>
      </w:hyperlink>
    </w:p>
    <w:sectPr w:rsidR="00347331" w:rsidRPr="00347331" w:rsidSect="003B2554">
      <w:footerReference w:type="default" r:id="rId14"/>
      <w:pgSz w:w="11900" w:h="16840"/>
      <w:pgMar w:top="1417" w:right="1127" w:bottom="1134" w:left="119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96D" w:rsidRDefault="0017096D" w:rsidP="00A02C8B">
      <w:r>
        <w:separator/>
      </w:r>
    </w:p>
  </w:endnote>
  <w:endnote w:type="continuationSeparator" w:id="0">
    <w:p w:rsidR="0017096D" w:rsidRDefault="0017096D" w:rsidP="00A02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ヒラギノ角ゴ Pro W3">
    <w:charset w:val="00"/>
    <w:family w:val="roman"/>
    <w:pitch w:val="default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96D" w:rsidRPr="0080514E" w:rsidRDefault="0017096D">
    <w:pPr>
      <w:pStyle w:val="Fuzeil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sz w:val="17"/>
        <w:szCs w:val="17"/>
      </w:rPr>
    </w:pPr>
    <w:r w:rsidRPr="0080514E">
      <w:rPr>
        <w:rFonts w:ascii="Arial Narrow" w:eastAsia="Times" w:hAnsi="Arial Narrow"/>
        <w:bCs/>
        <w:sz w:val="17"/>
        <w:szCs w:val="17"/>
      </w:rPr>
      <w:t>Kuratorium Gutes Sehen e.V. (KGS),</w:t>
    </w:r>
    <w:r w:rsidRPr="0080514E">
      <w:rPr>
        <w:rFonts w:ascii="Arial Narrow" w:eastAsia="Times" w:hAnsi="Arial Narrow"/>
        <w:b/>
        <w:bCs/>
        <w:sz w:val="17"/>
        <w:szCs w:val="17"/>
      </w:rPr>
      <w:t xml:space="preserve"> </w:t>
    </w:r>
    <w:r w:rsidRPr="0080514E">
      <w:rPr>
        <w:rFonts w:ascii="Arial Narrow" w:eastAsia="Times" w:hAnsi="Arial Narrow"/>
        <w:sz w:val="17"/>
        <w:szCs w:val="17"/>
      </w:rPr>
      <w:t xml:space="preserve">Kerstin Kruschinski, Leiterin PR und Kommunikation, Fon 0 30 41 40 21-22, </w:t>
    </w:r>
    <w:hyperlink r:id="rId1" w:history="1">
      <w:r w:rsidRPr="0080514E">
        <w:rPr>
          <w:rStyle w:val="Hyperlink"/>
          <w:rFonts w:ascii="Arial Narrow" w:eastAsia="Times" w:hAnsi="Arial Narrow"/>
          <w:sz w:val="17"/>
          <w:szCs w:val="17"/>
        </w:rPr>
        <w:t>kruschinski@sehen.de</w:t>
      </w:r>
    </w:hyperlink>
    <w:r w:rsidRPr="0080514E">
      <w:rPr>
        <w:rFonts w:ascii="Arial Narrow" w:eastAsia="Times" w:hAnsi="Arial Narrow"/>
        <w:sz w:val="17"/>
        <w:szCs w:val="17"/>
      </w:rPr>
      <w:t xml:space="preserve">, www.sehen.de </w:t>
    </w:r>
  </w:p>
  <w:p w:rsidR="0017096D" w:rsidRPr="0080514E" w:rsidRDefault="0017096D">
    <w:pPr>
      <w:pStyle w:val="Fuzeile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96D" w:rsidRDefault="0017096D" w:rsidP="00A02C8B">
      <w:r>
        <w:separator/>
      </w:r>
    </w:p>
  </w:footnote>
  <w:footnote w:type="continuationSeparator" w:id="0">
    <w:p w:rsidR="0017096D" w:rsidRDefault="0017096D" w:rsidP="00A02C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61A59"/>
    <w:multiLevelType w:val="hybridMultilevel"/>
    <w:tmpl w:val="DBF6F5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F55F2E"/>
    <w:multiLevelType w:val="hybridMultilevel"/>
    <w:tmpl w:val="6326412C"/>
    <w:lvl w:ilvl="0" w:tplc="A1C467F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6D1F18"/>
    <w:multiLevelType w:val="hybridMultilevel"/>
    <w:tmpl w:val="2A7AEE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B77F7F"/>
    <w:multiLevelType w:val="hybridMultilevel"/>
    <w:tmpl w:val="20363F66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CB3F53"/>
    <w:multiLevelType w:val="hybridMultilevel"/>
    <w:tmpl w:val="45D44F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A5001B"/>
    <w:multiLevelType w:val="hybridMultilevel"/>
    <w:tmpl w:val="584A8D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CC7B74"/>
    <w:multiLevelType w:val="hybridMultilevel"/>
    <w:tmpl w:val="93EEA5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38302A"/>
    <w:multiLevelType w:val="hybridMultilevel"/>
    <w:tmpl w:val="F9FCFC2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D04F8F"/>
    <w:multiLevelType w:val="hybridMultilevel"/>
    <w:tmpl w:val="C8142B1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407A71"/>
    <w:multiLevelType w:val="hybridMultilevel"/>
    <w:tmpl w:val="40E4B73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CA2ECA"/>
    <w:multiLevelType w:val="hybridMultilevel"/>
    <w:tmpl w:val="8878FC0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A10BC6"/>
    <w:multiLevelType w:val="hybridMultilevel"/>
    <w:tmpl w:val="243C92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DA1DAB"/>
    <w:multiLevelType w:val="hybridMultilevel"/>
    <w:tmpl w:val="D18A1BB2"/>
    <w:lvl w:ilvl="0" w:tplc="EA461F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5"/>
  </w:num>
  <w:num w:numId="4">
    <w:abstractNumId w:val="1"/>
  </w:num>
  <w:num w:numId="5">
    <w:abstractNumId w:val="3"/>
  </w:num>
  <w:num w:numId="6">
    <w:abstractNumId w:val="11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8"/>
  </w:num>
  <w:num w:numId="10">
    <w:abstractNumId w:val="6"/>
  </w:num>
  <w:num w:numId="11">
    <w:abstractNumId w:val="4"/>
  </w:num>
  <w:num w:numId="12">
    <w:abstractNumId w:val="7"/>
  </w:num>
  <w:num w:numId="13">
    <w:abstractNumId w:val="1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8F1"/>
    <w:rsid w:val="0000146C"/>
    <w:rsid w:val="00026E53"/>
    <w:rsid w:val="00033407"/>
    <w:rsid w:val="00035E35"/>
    <w:rsid w:val="00042591"/>
    <w:rsid w:val="000451C8"/>
    <w:rsid w:val="000502E4"/>
    <w:rsid w:val="00050D01"/>
    <w:rsid w:val="00063C7B"/>
    <w:rsid w:val="00087760"/>
    <w:rsid w:val="000A31DF"/>
    <w:rsid w:val="000A4C92"/>
    <w:rsid w:val="000A6F04"/>
    <w:rsid w:val="000B3697"/>
    <w:rsid w:val="000C0CAC"/>
    <w:rsid w:val="000D332E"/>
    <w:rsid w:val="000E18B7"/>
    <w:rsid w:val="00133DB1"/>
    <w:rsid w:val="001454C4"/>
    <w:rsid w:val="00156FD9"/>
    <w:rsid w:val="00163DAA"/>
    <w:rsid w:val="0017096D"/>
    <w:rsid w:val="00170BE1"/>
    <w:rsid w:val="00173E24"/>
    <w:rsid w:val="00182A08"/>
    <w:rsid w:val="00195C33"/>
    <w:rsid w:val="001B357D"/>
    <w:rsid w:val="001B49E6"/>
    <w:rsid w:val="001C3A08"/>
    <w:rsid w:val="001C483C"/>
    <w:rsid w:val="001D757C"/>
    <w:rsid w:val="001E5732"/>
    <w:rsid w:val="001E5A21"/>
    <w:rsid w:val="001F3003"/>
    <w:rsid w:val="001F456F"/>
    <w:rsid w:val="001F5425"/>
    <w:rsid w:val="00206901"/>
    <w:rsid w:val="00215FBA"/>
    <w:rsid w:val="00223BF6"/>
    <w:rsid w:val="00231644"/>
    <w:rsid w:val="0023614F"/>
    <w:rsid w:val="0023726F"/>
    <w:rsid w:val="00253580"/>
    <w:rsid w:val="00255EDF"/>
    <w:rsid w:val="00282439"/>
    <w:rsid w:val="00284609"/>
    <w:rsid w:val="002871CB"/>
    <w:rsid w:val="00294000"/>
    <w:rsid w:val="002B4F1E"/>
    <w:rsid w:val="002B76E4"/>
    <w:rsid w:val="002D3A23"/>
    <w:rsid w:val="002D53F1"/>
    <w:rsid w:val="0030147A"/>
    <w:rsid w:val="00347331"/>
    <w:rsid w:val="00361EE2"/>
    <w:rsid w:val="00367660"/>
    <w:rsid w:val="00375AAA"/>
    <w:rsid w:val="00387BCB"/>
    <w:rsid w:val="003A0B30"/>
    <w:rsid w:val="003A39C3"/>
    <w:rsid w:val="003A6BB2"/>
    <w:rsid w:val="003B2554"/>
    <w:rsid w:val="003C1245"/>
    <w:rsid w:val="003D13DC"/>
    <w:rsid w:val="003E1E25"/>
    <w:rsid w:val="003E28F1"/>
    <w:rsid w:val="003F3A84"/>
    <w:rsid w:val="004031A6"/>
    <w:rsid w:val="004069C6"/>
    <w:rsid w:val="00416677"/>
    <w:rsid w:val="00416DD1"/>
    <w:rsid w:val="0042646F"/>
    <w:rsid w:val="0043040C"/>
    <w:rsid w:val="00437583"/>
    <w:rsid w:val="00440098"/>
    <w:rsid w:val="00440EC8"/>
    <w:rsid w:val="00470EA6"/>
    <w:rsid w:val="00476D9B"/>
    <w:rsid w:val="00480060"/>
    <w:rsid w:val="004859F7"/>
    <w:rsid w:val="00494ADB"/>
    <w:rsid w:val="004964D6"/>
    <w:rsid w:val="004A18A3"/>
    <w:rsid w:val="004A3FA7"/>
    <w:rsid w:val="004A5B7C"/>
    <w:rsid w:val="004D46C7"/>
    <w:rsid w:val="004D6B2E"/>
    <w:rsid w:val="004D7C68"/>
    <w:rsid w:val="004E6AEA"/>
    <w:rsid w:val="004F6FCE"/>
    <w:rsid w:val="00522BEB"/>
    <w:rsid w:val="00523982"/>
    <w:rsid w:val="005429FB"/>
    <w:rsid w:val="00542E1A"/>
    <w:rsid w:val="00551046"/>
    <w:rsid w:val="0055249A"/>
    <w:rsid w:val="005826AB"/>
    <w:rsid w:val="0058397F"/>
    <w:rsid w:val="00591738"/>
    <w:rsid w:val="005919E1"/>
    <w:rsid w:val="005B286E"/>
    <w:rsid w:val="005B70CF"/>
    <w:rsid w:val="005C08F5"/>
    <w:rsid w:val="005C7639"/>
    <w:rsid w:val="005D417D"/>
    <w:rsid w:val="005E213E"/>
    <w:rsid w:val="005E32AD"/>
    <w:rsid w:val="00611C89"/>
    <w:rsid w:val="00630C6E"/>
    <w:rsid w:val="00657546"/>
    <w:rsid w:val="006623E9"/>
    <w:rsid w:val="006627DD"/>
    <w:rsid w:val="0067498B"/>
    <w:rsid w:val="00683F6A"/>
    <w:rsid w:val="006A40F1"/>
    <w:rsid w:val="006A6E6A"/>
    <w:rsid w:val="006B58B9"/>
    <w:rsid w:val="006D7EA9"/>
    <w:rsid w:val="006E2D16"/>
    <w:rsid w:val="00707FF3"/>
    <w:rsid w:val="00721E07"/>
    <w:rsid w:val="00725EFB"/>
    <w:rsid w:val="007430E9"/>
    <w:rsid w:val="00763437"/>
    <w:rsid w:val="00774E72"/>
    <w:rsid w:val="00775C6E"/>
    <w:rsid w:val="0077782E"/>
    <w:rsid w:val="00782225"/>
    <w:rsid w:val="007911D6"/>
    <w:rsid w:val="00791285"/>
    <w:rsid w:val="0079338E"/>
    <w:rsid w:val="0079622F"/>
    <w:rsid w:val="007A41F3"/>
    <w:rsid w:val="007C0B7C"/>
    <w:rsid w:val="007C3F3E"/>
    <w:rsid w:val="007C6BBB"/>
    <w:rsid w:val="007E381A"/>
    <w:rsid w:val="007E48E5"/>
    <w:rsid w:val="007E6B3E"/>
    <w:rsid w:val="007F249F"/>
    <w:rsid w:val="0080514E"/>
    <w:rsid w:val="00810E24"/>
    <w:rsid w:val="00814FE5"/>
    <w:rsid w:val="0082674B"/>
    <w:rsid w:val="008323FA"/>
    <w:rsid w:val="0083631C"/>
    <w:rsid w:val="00842FD2"/>
    <w:rsid w:val="008467A9"/>
    <w:rsid w:val="00852C1D"/>
    <w:rsid w:val="008632F5"/>
    <w:rsid w:val="00873A1E"/>
    <w:rsid w:val="00877283"/>
    <w:rsid w:val="008779EF"/>
    <w:rsid w:val="00884FAF"/>
    <w:rsid w:val="008864BF"/>
    <w:rsid w:val="00895F92"/>
    <w:rsid w:val="008A08CC"/>
    <w:rsid w:val="008E2215"/>
    <w:rsid w:val="008E39F8"/>
    <w:rsid w:val="00915BBD"/>
    <w:rsid w:val="009206BF"/>
    <w:rsid w:val="00935EF7"/>
    <w:rsid w:val="009417F6"/>
    <w:rsid w:val="00952DCC"/>
    <w:rsid w:val="00954AF8"/>
    <w:rsid w:val="009578F6"/>
    <w:rsid w:val="00960471"/>
    <w:rsid w:val="00962A23"/>
    <w:rsid w:val="0096387E"/>
    <w:rsid w:val="00977576"/>
    <w:rsid w:val="00987A78"/>
    <w:rsid w:val="00996E5E"/>
    <w:rsid w:val="009A6DF2"/>
    <w:rsid w:val="009D3654"/>
    <w:rsid w:val="00A00C9A"/>
    <w:rsid w:val="00A02C8B"/>
    <w:rsid w:val="00A057BC"/>
    <w:rsid w:val="00A135D7"/>
    <w:rsid w:val="00A37972"/>
    <w:rsid w:val="00A47C7B"/>
    <w:rsid w:val="00A57159"/>
    <w:rsid w:val="00A6432E"/>
    <w:rsid w:val="00A7002E"/>
    <w:rsid w:val="00A965E8"/>
    <w:rsid w:val="00AA2478"/>
    <w:rsid w:val="00AC1B98"/>
    <w:rsid w:val="00AD08CA"/>
    <w:rsid w:val="00AD2F66"/>
    <w:rsid w:val="00AE01D8"/>
    <w:rsid w:val="00AE4FBC"/>
    <w:rsid w:val="00AE7394"/>
    <w:rsid w:val="00B00FF9"/>
    <w:rsid w:val="00B107F7"/>
    <w:rsid w:val="00B13B1C"/>
    <w:rsid w:val="00B14E1B"/>
    <w:rsid w:val="00B27FCE"/>
    <w:rsid w:val="00B50A6B"/>
    <w:rsid w:val="00B62FC6"/>
    <w:rsid w:val="00B65358"/>
    <w:rsid w:val="00B74436"/>
    <w:rsid w:val="00B76AD4"/>
    <w:rsid w:val="00B9202B"/>
    <w:rsid w:val="00B97AF8"/>
    <w:rsid w:val="00BA1288"/>
    <w:rsid w:val="00BA56B8"/>
    <w:rsid w:val="00BB2059"/>
    <w:rsid w:val="00BB3A38"/>
    <w:rsid w:val="00BC2624"/>
    <w:rsid w:val="00BE33A0"/>
    <w:rsid w:val="00C221D2"/>
    <w:rsid w:val="00C22BE2"/>
    <w:rsid w:val="00C35C52"/>
    <w:rsid w:val="00C4103A"/>
    <w:rsid w:val="00C45149"/>
    <w:rsid w:val="00C715AC"/>
    <w:rsid w:val="00C81A94"/>
    <w:rsid w:val="00CA2649"/>
    <w:rsid w:val="00CC25FC"/>
    <w:rsid w:val="00CD2ACD"/>
    <w:rsid w:val="00CF3714"/>
    <w:rsid w:val="00CF378E"/>
    <w:rsid w:val="00CF5B7F"/>
    <w:rsid w:val="00D33F33"/>
    <w:rsid w:val="00D52C6A"/>
    <w:rsid w:val="00D55C2A"/>
    <w:rsid w:val="00D710BD"/>
    <w:rsid w:val="00D72C9C"/>
    <w:rsid w:val="00D72EB4"/>
    <w:rsid w:val="00D97850"/>
    <w:rsid w:val="00DB45B8"/>
    <w:rsid w:val="00DB576E"/>
    <w:rsid w:val="00DC4EF2"/>
    <w:rsid w:val="00DC68A1"/>
    <w:rsid w:val="00E00A5A"/>
    <w:rsid w:val="00E16D98"/>
    <w:rsid w:val="00E323EF"/>
    <w:rsid w:val="00E33E92"/>
    <w:rsid w:val="00E344EF"/>
    <w:rsid w:val="00E52FBB"/>
    <w:rsid w:val="00E60FDF"/>
    <w:rsid w:val="00E73BD9"/>
    <w:rsid w:val="00E77805"/>
    <w:rsid w:val="00EA5829"/>
    <w:rsid w:val="00EB42EC"/>
    <w:rsid w:val="00F026C3"/>
    <w:rsid w:val="00F121B4"/>
    <w:rsid w:val="00F14EC0"/>
    <w:rsid w:val="00F16275"/>
    <w:rsid w:val="00F2023C"/>
    <w:rsid w:val="00F2260D"/>
    <w:rsid w:val="00F227DA"/>
    <w:rsid w:val="00F23922"/>
    <w:rsid w:val="00F34BDF"/>
    <w:rsid w:val="00F35017"/>
    <w:rsid w:val="00F3502B"/>
    <w:rsid w:val="00F436FA"/>
    <w:rsid w:val="00F56E78"/>
    <w:rsid w:val="00F62B84"/>
    <w:rsid w:val="00F65523"/>
    <w:rsid w:val="00F7245E"/>
    <w:rsid w:val="00F72CB6"/>
    <w:rsid w:val="00F80B6F"/>
    <w:rsid w:val="00F852B4"/>
    <w:rsid w:val="00F87A95"/>
    <w:rsid w:val="00F97AB2"/>
    <w:rsid w:val="00FC1AB2"/>
    <w:rsid w:val="00FE19AC"/>
    <w:rsid w:val="00FE4640"/>
    <w:rsid w:val="00FE6EC0"/>
    <w:rsid w:val="00FF0BC5"/>
    <w:rsid w:val="00FF2947"/>
    <w:rsid w:val="00FF6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enu v:ext="edit" fill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6677"/>
    <w:rPr>
      <w:sz w:val="24"/>
      <w:szCs w:val="24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45149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uiPriority w:val="99"/>
    <w:unhideWhenUsed/>
    <w:rsid w:val="00A02C8B"/>
  </w:style>
  <w:style w:type="character" w:customStyle="1" w:styleId="FunotentextZchn">
    <w:name w:val="Fußnotentext Zchn"/>
    <w:basedOn w:val="Absatz-Standardschriftart"/>
    <w:link w:val="Funotentext"/>
    <w:uiPriority w:val="99"/>
    <w:rsid w:val="00A02C8B"/>
    <w:rPr>
      <w:sz w:val="24"/>
      <w:szCs w:val="24"/>
      <w:lang w:eastAsia="de-DE"/>
    </w:rPr>
  </w:style>
  <w:style w:type="character" w:styleId="Funotenzeichen">
    <w:name w:val="footnote reference"/>
    <w:basedOn w:val="Absatz-Standardschriftart"/>
    <w:uiPriority w:val="99"/>
    <w:unhideWhenUsed/>
    <w:rsid w:val="00A02C8B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A02C8B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164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1644"/>
    <w:rPr>
      <w:rFonts w:ascii="Lucida Grande" w:hAnsi="Lucida Grande" w:cs="Lucida Grande"/>
      <w:sz w:val="18"/>
      <w:szCs w:val="1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76AD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76AD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76AD4"/>
    <w:rPr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76AD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76AD4"/>
    <w:rPr>
      <w:b/>
      <w:bCs/>
      <w:lang w:eastAsia="de-DE"/>
    </w:rPr>
  </w:style>
  <w:style w:type="paragraph" w:styleId="StandardWeb">
    <w:name w:val="Normal (Web)"/>
    <w:basedOn w:val="Standard"/>
    <w:uiPriority w:val="99"/>
    <w:unhideWhenUsed/>
    <w:rsid w:val="0080514E"/>
    <w:pPr>
      <w:spacing w:before="100" w:beforeAutospacing="1" w:after="100" w:afterAutospacing="1"/>
    </w:pPr>
    <w:rPr>
      <w:rFonts w:eastAsia="Times New Roman"/>
    </w:rPr>
  </w:style>
  <w:style w:type="paragraph" w:styleId="Listenabsatz">
    <w:name w:val="List Paragraph"/>
    <w:basedOn w:val="Standard"/>
    <w:uiPriority w:val="34"/>
    <w:qFormat/>
    <w:rsid w:val="0080514E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0514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0514E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80514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0514E"/>
    <w:rPr>
      <w:sz w:val="24"/>
      <w:szCs w:val="24"/>
      <w:lang w:eastAsia="de-DE"/>
    </w:rPr>
  </w:style>
  <w:style w:type="paragraph" w:styleId="NurText">
    <w:name w:val="Plain Text"/>
    <w:basedOn w:val="Standard"/>
    <w:link w:val="NurTextZchn"/>
    <w:uiPriority w:val="99"/>
    <w:unhideWhenUsed/>
    <w:rsid w:val="00A00C9A"/>
    <w:rPr>
      <w:rFonts w:ascii="Arial Narrow" w:eastAsiaTheme="minorHAnsi" w:hAnsi="Arial Narrow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A00C9A"/>
    <w:rPr>
      <w:rFonts w:ascii="Arial Narrow" w:eastAsiaTheme="minorHAnsi" w:hAnsi="Arial Narrow" w:cstheme="minorBidi"/>
      <w:sz w:val="22"/>
      <w:szCs w:val="21"/>
      <w:lang w:eastAsia="en-US"/>
    </w:rPr>
  </w:style>
  <w:style w:type="paragraph" w:customStyle="1" w:styleId="Default">
    <w:name w:val="Default"/>
    <w:rsid w:val="00D52C6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Standard1">
    <w:name w:val="Standard1"/>
    <w:uiPriority w:val="99"/>
    <w:rsid w:val="00087760"/>
    <w:pPr>
      <w:suppressAutoHyphens/>
      <w:spacing w:after="200" w:line="276" w:lineRule="auto"/>
    </w:pPr>
    <w:rPr>
      <w:rFonts w:eastAsia="ヒラギノ角ゴ Pro W3"/>
      <w:color w:val="000000"/>
      <w:kern w:val="3"/>
      <w:sz w:val="24"/>
      <w:lang w:eastAsia="de-DE"/>
    </w:rPr>
  </w:style>
  <w:style w:type="paragraph" w:customStyle="1" w:styleId="FunotentextA">
    <w:name w:val="Fußnotentext A"/>
    <w:rsid w:val="00E323EF"/>
    <w:pPr>
      <w:suppressAutoHyphens/>
    </w:pPr>
    <w:rPr>
      <w:rFonts w:eastAsia="ヒラギノ角ゴ Pro W3"/>
      <w:color w:val="000000"/>
      <w:kern w:val="3"/>
      <w:lang w:eastAsia="de-DE"/>
    </w:rPr>
  </w:style>
  <w:style w:type="character" w:customStyle="1" w:styleId="Funotenzeichen1">
    <w:name w:val="Fußnotenzeichen1"/>
    <w:rsid w:val="00E323EF"/>
    <w:rPr>
      <w:color w:val="000000"/>
      <w:position w:val="0"/>
      <w:sz w:val="20"/>
      <w:vertAlign w:val="superscript"/>
    </w:rPr>
  </w:style>
  <w:style w:type="paragraph" w:styleId="Beschriftung">
    <w:name w:val="caption"/>
    <w:basedOn w:val="Standard"/>
    <w:next w:val="Standard"/>
    <w:uiPriority w:val="35"/>
    <w:unhideWhenUsed/>
    <w:qFormat/>
    <w:rsid w:val="00F121B4"/>
    <w:pPr>
      <w:spacing w:after="200"/>
    </w:pPr>
    <w:rPr>
      <w:b/>
      <w:bCs/>
      <w:color w:val="4F81BD" w:themeColor="accent1"/>
      <w:sz w:val="18"/>
      <w:szCs w:val="18"/>
    </w:rPr>
  </w:style>
  <w:style w:type="paragraph" w:styleId="berarbeitung">
    <w:name w:val="Revision"/>
    <w:hidden/>
    <w:uiPriority w:val="99"/>
    <w:semiHidden/>
    <w:rsid w:val="007F249F"/>
    <w:rPr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451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character" w:customStyle="1" w:styleId="glossary6">
    <w:name w:val="glossary6"/>
    <w:basedOn w:val="Absatz-Standardschriftart"/>
    <w:rsid w:val="00C451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6677"/>
    <w:rPr>
      <w:sz w:val="24"/>
      <w:szCs w:val="24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45149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uiPriority w:val="99"/>
    <w:unhideWhenUsed/>
    <w:rsid w:val="00A02C8B"/>
  </w:style>
  <w:style w:type="character" w:customStyle="1" w:styleId="FunotentextZchn">
    <w:name w:val="Fußnotentext Zchn"/>
    <w:basedOn w:val="Absatz-Standardschriftart"/>
    <w:link w:val="Funotentext"/>
    <w:uiPriority w:val="99"/>
    <w:rsid w:val="00A02C8B"/>
    <w:rPr>
      <w:sz w:val="24"/>
      <w:szCs w:val="24"/>
      <w:lang w:eastAsia="de-DE"/>
    </w:rPr>
  </w:style>
  <w:style w:type="character" w:styleId="Funotenzeichen">
    <w:name w:val="footnote reference"/>
    <w:basedOn w:val="Absatz-Standardschriftart"/>
    <w:uiPriority w:val="99"/>
    <w:unhideWhenUsed/>
    <w:rsid w:val="00A02C8B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A02C8B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164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1644"/>
    <w:rPr>
      <w:rFonts w:ascii="Lucida Grande" w:hAnsi="Lucida Grande" w:cs="Lucida Grande"/>
      <w:sz w:val="18"/>
      <w:szCs w:val="1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76AD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76AD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76AD4"/>
    <w:rPr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76AD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76AD4"/>
    <w:rPr>
      <w:b/>
      <w:bCs/>
      <w:lang w:eastAsia="de-DE"/>
    </w:rPr>
  </w:style>
  <w:style w:type="paragraph" w:styleId="StandardWeb">
    <w:name w:val="Normal (Web)"/>
    <w:basedOn w:val="Standard"/>
    <w:uiPriority w:val="99"/>
    <w:unhideWhenUsed/>
    <w:rsid w:val="0080514E"/>
    <w:pPr>
      <w:spacing w:before="100" w:beforeAutospacing="1" w:after="100" w:afterAutospacing="1"/>
    </w:pPr>
    <w:rPr>
      <w:rFonts w:eastAsia="Times New Roman"/>
    </w:rPr>
  </w:style>
  <w:style w:type="paragraph" w:styleId="Listenabsatz">
    <w:name w:val="List Paragraph"/>
    <w:basedOn w:val="Standard"/>
    <w:uiPriority w:val="34"/>
    <w:qFormat/>
    <w:rsid w:val="0080514E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0514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0514E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80514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0514E"/>
    <w:rPr>
      <w:sz w:val="24"/>
      <w:szCs w:val="24"/>
      <w:lang w:eastAsia="de-DE"/>
    </w:rPr>
  </w:style>
  <w:style w:type="paragraph" w:styleId="NurText">
    <w:name w:val="Plain Text"/>
    <w:basedOn w:val="Standard"/>
    <w:link w:val="NurTextZchn"/>
    <w:uiPriority w:val="99"/>
    <w:unhideWhenUsed/>
    <w:rsid w:val="00A00C9A"/>
    <w:rPr>
      <w:rFonts w:ascii="Arial Narrow" w:eastAsiaTheme="minorHAnsi" w:hAnsi="Arial Narrow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A00C9A"/>
    <w:rPr>
      <w:rFonts w:ascii="Arial Narrow" w:eastAsiaTheme="minorHAnsi" w:hAnsi="Arial Narrow" w:cstheme="minorBidi"/>
      <w:sz w:val="22"/>
      <w:szCs w:val="21"/>
      <w:lang w:eastAsia="en-US"/>
    </w:rPr>
  </w:style>
  <w:style w:type="paragraph" w:customStyle="1" w:styleId="Default">
    <w:name w:val="Default"/>
    <w:rsid w:val="00D52C6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Standard1">
    <w:name w:val="Standard1"/>
    <w:uiPriority w:val="99"/>
    <w:rsid w:val="00087760"/>
    <w:pPr>
      <w:suppressAutoHyphens/>
      <w:spacing w:after="200" w:line="276" w:lineRule="auto"/>
    </w:pPr>
    <w:rPr>
      <w:rFonts w:eastAsia="ヒラギノ角ゴ Pro W3"/>
      <w:color w:val="000000"/>
      <w:kern w:val="3"/>
      <w:sz w:val="24"/>
      <w:lang w:eastAsia="de-DE"/>
    </w:rPr>
  </w:style>
  <w:style w:type="paragraph" w:customStyle="1" w:styleId="FunotentextA">
    <w:name w:val="Fußnotentext A"/>
    <w:rsid w:val="00E323EF"/>
    <w:pPr>
      <w:suppressAutoHyphens/>
    </w:pPr>
    <w:rPr>
      <w:rFonts w:eastAsia="ヒラギノ角ゴ Pro W3"/>
      <w:color w:val="000000"/>
      <w:kern w:val="3"/>
      <w:lang w:eastAsia="de-DE"/>
    </w:rPr>
  </w:style>
  <w:style w:type="character" w:customStyle="1" w:styleId="Funotenzeichen1">
    <w:name w:val="Fußnotenzeichen1"/>
    <w:rsid w:val="00E323EF"/>
    <w:rPr>
      <w:color w:val="000000"/>
      <w:position w:val="0"/>
      <w:sz w:val="20"/>
      <w:vertAlign w:val="superscript"/>
    </w:rPr>
  </w:style>
  <w:style w:type="paragraph" w:styleId="Beschriftung">
    <w:name w:val="caption"/>
    <w:basedOn w:val="Standard"/>
    <w:next w:val="Standard"/>
    <w:uiPriority w:val="35"/>
    <w:unhideWhenUsed/>
    <w:qFormat/>
    <w:rsid w:val="00F121B4"/>
    <w:pPr>
      <w:spacing w:after="200"/>
    </w:pPr>
    <w:rPr>
      <w:b/>
      <w:bCs/>
      <w:color w:val="4F81BD" w:themeColor="accent1"/>
      <w:sz w:val="18"/>
      <w:szCs w:val="18"/>
    </w:rPr>
  </w:style>
  <w:style w:type="paragraph" w:styleId="berarbeitung">
    <w:name w:val="Revision"/>
    <w:hidden/>
    <w:uiPriority w:val="99"/>
    <w:semiHidden/>
    <w:rsid w:val="007F249F"/>
    <w:rPr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451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character" w:customStyle="1" w:styleId="glossary6">
    <w:name w:val="glossary6"/>
    <w:basedOn w:val="Absatz-Standardschriftart"/>
    <w:rsid w:val="00C451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82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4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24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3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17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8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7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6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3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4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0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08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ehen.de/presse/pressemitteilungen/presse-themenservice/sehgesundheit-warum-regelmaessige-sehtests-wichtig-sind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seh-check.de/online-seh-check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ehen.de/service/augenoptiker-suche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ruschinski@sehen.de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7D0EA0-3069-4F9C-8192-37F19B394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1328</Characters>
  <Application>Microsoft Office Word</Application>
  <DocSecurity>0</DocSecurity>
  <Lines>11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Jürgen Bräunlein</dc:creator>
  <cp:lastModifiedBy>S. Schäche, KGS e.V.</cp:lastModifiedBy>
  <cp:revision>11</cp:revision>
  <cp:lastPrinted>2016-11-09T09:58:00Z</cp:lastPrinted>
  <dcterms:created xsi:type="dcterms:W3CDTF">2016-11-09T08:56:00Z</dcterms:created>
  <dcterms:modified xsi:type="dcterms:W3CDTF">2016-11-09T09:58:00Z</dcterms:modified>
</cp:coreProperties>
</file>