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712D" w:rsidRPr="00CD712D" w:rsidRDefault="00CD712D" w:rsidP="00CD712D">
      <w:pPr>
        <w:spacing w:after="240"/>
        <w:rPr>
          <w:rFonts w:ascii="Helvetica" w:hAnsi="Helvetica" w:cs="Arial"/>
          <w:b/>
          <w:bCs/>
          <w:sz w:val="30"/>
          <w:szCs w:val="30"/>
        </w:rPr>
      </w:pPr>
      <w:r w:rsidRPr="00CD712D">
        <w:rPr>
          <w:rFonts w:ascii="Helvetica" w:hAnsi="Helvetica" w:cs="Arial"/>
          <w:b/>
          <w:bCs/>
          <w:sz w:val="30"/>
          <w:szCs w:val="30"/>
        </w:rPr>
        <w:t>Sehvermögen von Kindern und Jugendlichen</w:t>
      </w:r>
    </w:p>
    <w:p w:rsidR="00CD712D" w:rsidRPr="00CD712D" w:rsidRDefault="00CD712D" w:rsidP="006B7459">
      <w:pPr>
        <w:spacing w:after="240" w:line="360" w:lineRule="auto"/>
        <w:rPr>
          <w:rFonts w:ascii="Helvetica" w:hAnsi="Helvetica"/>
        </w:rPr>
      </w:pPr>
      <w:r w:rsidRPr="00CD712D">
        <w:rPr>
          <w:rFonts w:ascii="Helvetica" w:hAnsi="Helvetica"/>
        </w:rPr>
        <w:t>Sehen ist wie Hören, Laufen und Sprechen angeboren. Es will aber erst gelernt sein. Als Störenfriede entpuppen sich Baufehler der Augen und Defizite des Sehvermögens.</w:t>
      </w:r>
    </w:p>
    <w:p w:rsidR="00CD712D" w:rsidRPr="00CD712D" w:rsidRDefault="00CD712D" w:rsidP="006B7459">
      <w:pPr>
        <w:spacing w:after="360" w:line="360" w:lineRule="auto"/>
        <w:rPr>
          <w:rFonts w:ascii="Helvetica" w:hAnsi="Helvetica"/>
        </w:rPr>
      </w:pPr>
      <w:r w:rsidRPr="00CD712D">
        <w:rPr>
          <w:rFonts w:ascii="Helvetica" w:hAnsi="Helvetica"/>
        </w:rPr>
        <w:t>Nach der Geburt entwickelt sich die Sehkraft rasant. Die Augen trainieren Monat für Monat, bis sie richtig fit sind. Wenn das Kind die volle Sehleistung erreicht, besucht es schon die Schule. Stören Handicaps die Entwicklung, erreichen die Augen nicht die gewünschte Leistung.</w:t>
      </w:r>
    </w:p>
    <w:p w:rsidR="00CD712D" w:rsidRPr="006B3604" w:rsidRDefault="00CD712D" w:rsidP="00CD712D">
      <w:pPr>
        <w:spacing w:after="0" w:line="360" w:lineRule="auto"/>
        <w:rPr>
          <w:rFonts w:ascii="Helvetica" w:hAnsi="Helvetica"/>
          <w:sz w:val="26"/>
          <w:szCs w:val="26"/>
        </w:rPr>
      </w:pPr>
      <w:r w:rsidRPr="006B3604">
        <w:rPr>
          <w:rFonts w:ascii="Helvetica" w:hAnsi="Helvetica"/>
          <w:b/>
          <w:bCs/>
          <w:sz w:val="26"/>
          <w:szCs w:val="26"/>
        </w:rPr>
        <w:t>Sehen lernen</w:t>
      </w:r>
    </w:p>
    <w:p w:rsidR="00CD712D" w:rsidRPr="00CD712D" w:rsidRDefault="00CD712D" w:rsidP="006B7459">
      <w:pPr>
        <w:spacing w:after="240" w:line="360" w:lineRule="auto"/>
        <w:rPr>
          <w:rFonts w:ascii="Helvetica" w:hAnsi="Helvetica"/>
        </w:rPr>
      </w:pPr>
      <w:r w:rsidRPr="00CD712D">
        <w:rPr>
          <w:rFonts w:ascii="Helvetica" w:hAnsi="Helvetica"/>
        </w:rPr>
        <w:t>Im ersten Lebensjahr lernen Kinderaugen so viel wie in keinem anderen Lebensabschnitt. Danach bekommen sie den feinen Schliff.</w:t>
      </w:r>
    </w:p>
    <w:p w:rsidR="00CD712D" w:rsidRPr="00CD712D" w:rsidRDefault="00CD712D" w:rsidP="00CD712D">
      <w:pPr>
        <w:spacing w:after="0" w:line="360" w:lineRule="auto"/>
        <w:rPr>
          <w:rFonts w:ascii="Helvetica" w:hAnsi="Helvetica"/>
        </w:rPr>
      </w:pPr>
      <w:r w:rsidRPr="00CD712D">
        <w:rPr>
          <w:rFonts w:ascii="Helvetica" w:hAnsi="Helvetica"/>
          <w:b/>
          <w:bCs/>
        </w:rPr>
        <w:t>Die Etappen zum richtigen Sehen</w:t>
      </w:r>
      <w:r w:rsidRPr="00CD712D">
        <w:rPr>
          <w:rFonts w:ascii="Arial" w:hAnsi="Arial" w:cs="Arial"/>
          <w:b/>
          <w:bCs/>
        </w:rPr>
        <w:t> </w:t>
      </w:r>
      <w:r w:rsidR="00195958">
        <w:rPr>
          <w:rStyle w:val="Funotenzeichen"/>
          <w:rFonts w:ascii="Arial" w:hAnsi="Arial" w:cs="Arial"/>
          <w:b/>
          <w:bCs/>
        </w:rPr>
        <w:footnoteReference w:id="1"/>
      </w:r>
    </w:p>
    <w:tbl>
      <w:tblPr>
        <w:tblW w:w="0" w:type="auto"/>
        <w:tblCellMar>
          <w:left w:w="0" w:type="dxa"/>
          <w:right w:w="0" w:type="dxa"/>
        </w:tblCellMar>
        <w:tblLook w:val="04A0" w:firstRow="1" w:lastRow="0" w:firstColumn="1" w:lastColumn="0" w:noHBand="0" w:noVBand="1"/>
      </w:tblPr>
      <w:tblGrid>
        <w:gridCol w:w="1046"/>
        <w:gridCol w:w="5459"/>
      </w:tblGrid>
      <w:tr w:rsidR="00CD712D" w:rsidRPr="00CD712D" w:rsidTr="00B523DA">
        <w:tc>
          <w:tcPr>
            <w:tcW w:w="0" w:type="auto"/>
            <w:tcBorders>
              <w:top w:val="single" w:sz="6" w:space="0" w:color="CBCBCB"/>
              <w:left w:val="single" w:sz="6" w:space="0" w:color="CBCBCB"/>
              <w:bottom w:val="single" w:sz="6" w:space="0" w:color="CBCBCB"/>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
                <w:bCs/>
              </w:rPr>
              <w:t>Alter</w:t>
            </w:r>
          </w:p>
        </w:tc>
        <w:tc>
          <w:tcPr>
            <w:tcW w:w="0" w:type="auto"/>
            <w:tcBorders>
              <w:top w:val="single" w:sz="6" w:space="0" w:color="CBCBCB"/>
              <w:left w:val="single" w:sz="6" w:space="0" w:color="000000"/>
              <w:bottom w:val="single" w:sz="6" w:space="0" w:color="CBCBCB"/>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
                <w:bCs/>
              </w:rPr>
              <w:t>Die Kinderaugen können …</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1.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rPr>
              <w:t>- Hell-Dunkel-Kontraste unterscheiden.</w:t>
            </w:r>
          </w:p>
          <w:p w:rsidR="00CD712D" w:rsidRPr="00CD712D" w:rsidRDefault="00CD712D" w:rsidP="00CD712D">
            <w:pPr>
              <w:spacing w:after="0" w:line="360" w:lineRule="auto"/>
              <w:rPr>
                <w:rFonts w:ascii="Helvetica" w:hAnsi="Helvetica"/>
              </w:rPr>
            </w:pPr>
            <w:r w:rsidRPr="00CD712D">
              <w:rPr>
                <w:rFonts w:ascii="Helvetica" w:hAnsi="Helvetica"/>
              </w:rPr>
              <w:t>- noch nicht scharf sehen.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2.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rPr>
              <w:t>- bei hellem Licht blinzeln.</w:t>
            </w:r>
          </w:p>
          <w:p w:rsidR="00CD712D" w:rsidRPr="00CD712D" w:rsidRDefault="00CD712D" w:rsidP="00CD712D">
            <w:pPr>
              <w:spacing w:after="0" w:line="360" w:lineRule="auto"/>
              <w:rPr>
                <w:rFonts w:ascii="Helvetica" w:hAnsi="Helvetica"/>
              </w:rPr>
            </w:pPr>
            <w:r w:rsidRPr="00CD712D">
              <w:rPr>
                <w:rFonts w:ascii="Helvetica" w:hAnsi="Helvetica"/>
              </w:rPr>
              <w:t>- Gesichtsumrisse und grobe Muster wahrnehmen.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3.</w:t>
            </w:r>
            <w:r w:rsidRPr="00CD712D">
              <w:rPr>
                <w:rFonts w:ascii="Arial" w:hAnsi="Arial" w:cs="Arial"/>
                <w:bCs/>
              </w:rPr>
              <w:t> </w:t>
            </w:r>
            <w:r w:rsidRPr="00CD712D">
              <w:rPr>
                <w:rFonts w:ascii="Helvetica" w:hAnsi="Helvetica" w:cs="Helvetica"/>
                <w:bCs/>
              </w:rPr>
              <w:t>–</w:t>
            </w:r>
            <w:r w:rsidRPr="00CD712D">
              <w:rPr>
                <w:rFonts w:ascii="Arial" w:hAnsi="Arial" w:cs="Arial"/>
                <w:bCs/>
              </w:rPr>
              <w:t> </w:t>
            </w:r>
            <w:r w:rsidRPr="00CD712D">
              <w:rPr>
                <w:rFonts w:ascii="Helvetica" w:hAnsi="Helvetica"/>
                <w:bCs/>
              </w:rPr>
              <w:t>4.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rPr>
              <w:t>- erste Schritte zum räumlichen Sehen machen.</w:t>
            </w:r>
          </w:p>
          <w:p w:rsidR="00CD712D" w:rsidRPr="00CD712D" w:rsidRDefault="00CD712D" w:rsidP="00CD712D">
            <w:pPr>
              <w:spacing w:after="0" w:line="360" w:lineRule="auto"/>
              <w:rPr>
                <w:rFonts w:ascii="Helvetica" w:hAnsi="Helvetica"/>
              </w:rPr>
            </w:pPr>
            <w:r w:rsidRPr="00CD712D">
              <w:rPr>
                <w:rFonts w:ascii="Helvetica" w:hAnsi="Helvetica"/>
              </w:rPr>
              <w:t xml:space="preserve">- Gegenstände fixieren und verfolgen – das Baby </w:t>
            </w:r>
          </w:p>
          <w:p w:rsidR="00CD712D" w:rsidRPr="00CD712D" w:rsidRDefault="00CD712D" w:rsidP="00CD712D">
            <w:pPr>
              <w:spacing w:after="0" w:line="360" w:lineRule="auto"/>
              <w:rPr>
                <w:rFonts w:ascii="Helvetica" w:hAnsi="Helvetica"/>
              </w:rPr>
            </w:pPr>
            <w:r w:rsidRPr="00CD712D">
              <w:rPr>
                <w:rFonts w:ascii="Helvetica" w:hAnsi="Helvetica"/>
              </w:rPr>
              <w:softHyphen/>
              <w:t>greift nach ihnen.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5.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rPr>
              <w:t>- die Eltern ganz genau anschauen.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6.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rPr>
              <w:t>- Gegenstände immer besser fixieren.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lastRenderedPageBreak/>
              <w:t>7.</w:t>
            </w:r>
            <w:r w:rsidRPr="00CD712D">
              <w:rPr>
                <w:rFonts w:ascii="Arial" w:hAnsi="Arial" w:cs="Arial"/>
                <w:bCs/>
              </w:rPr>
              <w:t> </w:t>
            </w:r>
            <w:r w:rsidRPr="00CD712D">
              <w:rPr>
                <w:rFonts w:ascii="Helvetica" w:hAnsi="Helvetica" w:cs="Helvetica"/>
                <w:bCs/>
              </w:rPr>
              <w:t>–</w:t>
            </w:r>
            <w:r w:rsidRPr="00CD712D">
              <w:rPr>
                <w:rFonts w:ascii="Arial" w:hAnsi="Arial" w:cs="Arial"/>
                <w:bCs/>
              </w:rPr>
              <w:t> </w:t>
            </w:r>
            <w:r w:rsidRPr="00CD712D">
              <w:rPr>
                <w:rFonts w:ascii="Helvetica" w:hAnsi="Helvetica"/>
                <w:bCs/>
              </w:rPr>
              <w:t>8.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rPr>
              <w:t>- Dinge außerhal</w:t>
            </w:r>
            <w:r>
              <w:rPr>
                <w:rFonts w:ascii="Helvetica" w:hAnsi="Helvetica"/>
              </w:rPr>
              <w:t>b der Reichweite erkennen – das B</w:t>
            </w:r>
            <w:r w:rsidRPr="00CD712D">
              <w:rPr>
                <w:rFonts w:ascii="Helvetica" w:hAnsi="Helvetica"/>
              </w:rPr>
              <w:t xml:space="preserve">aby greift gezielt nach einem </w:t>
            </w:r>
            <w:r w:rsidR="006B7459">
              <w:rPr>
                <w:rFonts w:ascii="Helvetica" w:hAnsi="Helvetica"/>
              </w:rPr>
              <w:t xml:space="preserve">Gegenstand, dreht </w:t>
            </w:r>
            <w:r w:rsidRPr="00CD712D">
              <w:rPr>
                <w:rFonts w:ascii="Helvetica" w:hAnsi="Helvetica"/>
              </w:rPr>
              <w:t>und wendet ihn.</w:t>
            </w:r>
          </w:p>
          <w:p w:rsidR="00CD712D" w:rsidRPr="00CD712D" w:rsidRDefault="00CD712D" w:rsidP="00CD712D">
            <w:pPr>
              <w:spacing w:after="0" w:line="360" w:lineRule="auto"/>
              <w:rPr>
                <w:rFonts w:ascii="Helvetica" w:hAnsi="Helvetica"/>
              </w:rPr>
            </w:pPr>
            <w:r w:rsidRPr="00CD712D">
              <w:rPr>
                <w:rFonts w:ascii="Helvetica" w:hAnsi="Helvetica"/>
              </w:rPr>
              <w:t>- interessiert die Umgebung wahrnehmen.</w:t>
            </w:r>
          </w:p>
          <w:p w:rsidR="00CD712D" w:rsidRPr="00CD712D" w:rsidRDefault="00CD712D" w:rsidP="00CD712D">
            <w:pPr>
              <w:spacing w:after="0" w:line="360" w:lineRule="auto"/>
              <w:rPr>
                <w:rFonts w:ascii="Helvetica" w:hAnsi="Helvetica"/>
              </w:rPr>
            </w:pPr>
            <w:r w:rsidRPr="00CD712D">
              <w:rPr>
                <w:rFonts w:ascii="Helvetica" w:hAnsi="Helvetica"/>
              </w:rPr>
              <w:t>- Feinheiten wie A</w:t>
            </w:r>
            <w:r w:rsidR="006B7459">
              <w:rPr>
                <w:rFonts w:ascii="Helvetica" w:hAnsi="Helvetica"/>
              </w:rPr>
              <w:t xml:space="preserve">ugen, Nase, Mund, bekannte und </w:t>
            </w:r>
            <w:r w:rsidRPr="00CD712D">
              <w:rPr>
                <w:rFonts w:ascii="Helvetica" w:hAnsi="Helvetica"/>
              </w:rPr>
              <w:t>fremde Gesichter unterscheiden.</w:t>
            </w:r>
          </w:p>
          <w:p w:rsidR="00CD712D" w:rsidRPr="00CD712D" w:rsidRDefault="00CD712D" w:rsidP="00CD712D">
            <w:pPr>
              <w:spacing w:after="0" w:line="360" w:lineRule="auto"/>
              <w:rPr>
                <w:rFonts w:ascii="Helvetica" w:hAnsi="Helvetica"/>
              </w:rPr>
            </w:pPr>
            <w:r w:rsidRPr="00CD712D">
              <w:rPr>
                <w:rFonts w:ascii="Helvetica" w:hAnsi="Helvetica"/>
              </w:rPr>
              <w:t xml:space="preserve">- etwa ein Drittel der Sehschärfe eines Erwachsenen </w:t>
            </w:r>
            <w:r w:rsidRPr="00CD712D">
              <w:rPr>
                <w:rFonts w:ascii="Helvetica" w:hAnsi="Helvetica"/>
              </w:rPr>
              <w:softHyphen/>
              <w:t>erzielen.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9.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Pr>
                <w:rFonts w:ascii="Helvetica" w:hAnsi="Helvetica"/>
              </w:rPr>
              <w:t xml:space="preserve">- </w:t>
            </w:r>
            <w:r w:rsidRPr="00CD712D">
              <w:rPr>
                <w:rFonts w:ascii="Helvetica" w:hAnsi="Helvetica"/>
              </w:rPr>
              <w:t>kleine Gegenstände erkennen – Daumen und Zeige</w:t>
            </w:r>
            <w:r>
              <w:rPr>
                <w:rFonts w:ascii="Helvetica" w:hAnsi="Helvetica"/>
              </w:rPr>
              <w:t xml:space="preserve"> </w:t>
            </w:r>
            <w:r w:rsidRPr="00CD712D">
              <w:rPr>
                <w:rFonts w:ascii="Helvetica" w:hAnsi="Helvetica"/>
              </w:rPr>
              <w:t>¬finger greifen präzise danach.</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10.</w:t>
            </w:r>
            <w:r w:rsidRPr="00CD712D">
              <w:rPr>
                <w:rFonts w:ascii="Arial" w:hAnsi="Arial" w:cs="Arial"/>
                <w:bCs/>
              </w:rPr>
              <w:t> </w:t>
            </w:r>
            <w:r w:rsidRPr="00CD712D">
              <w:rPr>
                <w:rFonts w:ascii="Helvetica" w:hAnsi="Helvetica" w:cs="Helvetica"/>
                <w:bCs/>
              </w:rPr>
              <w:t>–</w:t>
            </w:r>
            <w:r w:rsidRPr="00CD712D">
              <w:rPr>
                <w:rFonts w:ascii="Arial" w:hAnsi="Arial" w:cs="Arial"/>
                <w:bCs/>
              </w:rPr>
              <w:t> </w:t>
            </w:r>
            <w:r w:rsidRPr="00CD712D">
              <w:rPr>
                <w:rFonts w:ascii="Helvetica" w:hAnsi="Helvetica"/>
                <w:bCs/>
              </w:rPr>
              <w:t>12. Monat</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after="0" w:line="360" w:lineRule="auto"/>
              <w:rPr>
                <w:rFonts w:ascii="Helvetica" w:hAnsi="Helvetica"/>
              </w:rPr>
            </w:pPr>
            <w:r>
              <w:rPr>
                <w:rFonts w:ascii="Helvetica" w:hAnsi="Helvetica"/>
              </w:rPr>
              <w:t xml:space="preserve">- </w:t>
            </w:r>
            <w:r w:rsidRPr="00CD712D">
              <w:rPr>
                <w:rFonts w:ascii="Helvetica" w:hAnsi="Helvetica"/>
              </w:rPr>
              <w:t>besonders farbige Gegenstände fixieren.</w:t>
            </w:r>
          </w:p>
          <w:p w:rsidR="00CD712D" w:rsidRDefault="00CD712D" w:rsidP="00CD712D">
            <w:pPr>
              <w:spacing w:after="0" w:line="360" w:lineRule="auto"/>
              <w:rPr>
                <w:rFonts w:ascii="Helvetica" w:hAnsi="Helvetica"/>
              </w:rPr>
            </w:pPr>
            <w:r>
              <w:rPr>
                <w:rFonts w:ascii="Helvetica" w:hAnsi="Helvetica"/>
              </w:rPr>
              <w:t xml:space="preserve">- </w:t>
            </w:r>
            <w:r w:rsidRPr="00CD712D">
              <w:rPr>
                <w:rFonts w:ascii="Helvetica" w:hAnsi="Helvetica"/>
              </w:rPr>
              <w:t>auf Fragen wie „</w:t>
            </w:r>
            <w:r w:rsidR="006B7459">
              <w:rPr>
                <w:rFonts w:ascii="Helvetica" w:hAnsi="Helvetica"/>
              </w:rPr>
              <w:t xml:space="preserve">Wo ist Papa?“ suchend nach der </w:t>
            </w:r>
            <w:r w:rsidRPr="00CD712D">
              <w:rPr>
                <w:rFonts w:ascii="Helvetica" w:hAnsi="Helvetica"/>
              </w:rPr>
              <w:t>Person schauen.</w:t>
            </w:r>
          </w:p>
          <w:p w:rsidR="00CD712D" w:rsidRDefault="00CD712D" w:rsidP="00CD712D">
            <w:pPr>
              <w:spacing w:after="0" w:line="360" w:lineRule="auto"/>
              <w:rPr>
                <w:rFonts w:ascii="Helvetica" w:hAnsi="Helvetica"/>
              </w:rPr>
            </w:pPr>
            <w:r>
              <w:rPr>
                <w:rFonts w:ascii="Helvetica" w:hAnsi="Helvetica"/>
              </w:rPr>
              <w:t xml:space="preserve">- </w:t>
            </w:r>
            <w:r w:rsidRPr="00CD712D">
              <w:rPr>
                <w:rFonts w:ascii="Helvetica" w:hAnsi="Helvetica"/>
              </w:rPr>
              <w:t xml:space="preserve">im Alter von einem Jahr die Hälfte der Sehschärfe </w:t>
            </w:r>
          </w:p>
          <w:p w:rsidR="00CD712D" w:rsidRPr="00CD712D" w:rsidRDefault="00CD712D" w:rsidP="00CD712D">
            <w:pPr>
              <w:spacing w:after="0" w:line="360" w:lineRule="auto"/>
              <w:rPr>
                <w:rFonts w:ascii="Helvetica" w:hAnsi="Helvetica"/>
              </w:rPr>
            </w:pPr>
            <w:r w:rsidRPr="00CD712D">
              <w:rPr>
                <w:rFonts w:ascii="Helvetica" w:hAnsi="Helvetica"/>
              </w:rPr>
              <w:softHyphen/>
              <w:t>eines Erwachsenen erreichen.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1</w:t>
            </w:r>
            <w:r w:rsidRPr="00CD712D">
              <w:rPr>
                <w:rFonts w:ascii="Arial" w:hAnsi="Arial" w:cs="Arial"/>
                <w:bCs/>
              </w:rPr>
              <w:t> </w:t>
            </w:r>
            <w:r w:rsidRPr="00CD712D">
              <w:rPr>
                <w:rFonts w:ascii="Helvetica" w:hAnsi="Helvetica" w:cs="Helvetica"/>
                <w:bCs/>
              </w:rPr>
              <w:t>–</w:t>
            </w:r>
            <w:r w:rsidRPr="00CD712D">
              <w:rPr>
                <w:rFonts w:ascii="Arial" w:hAnsi="Arial" w:cs="Arial"/>
                <w:bCs/>
              </w:rPr>
              <w:t> </w:t>
            </w:r>
            <w:r w:rsidRPr="00CD712D">
              <w:rPr>
                <w:rFonts w:ascii="Helvetica" w:hAnsi="Helvetica"/>
                <w:bCs/>
              </w:rPr>
              <w:t>3 Jahre</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CD712D" w:rsidP="00CD712D">
            <w:pPr>
              <w:spacing w:line="360" w:lineRule="auto"/>
              <w:rPr>
                <w:rFonts w:ascii="Helvetica" w:hAnsi="Helvetica"/>
              </w:rPr>
            </w:pPr>
            <w:r>
              <w:rPr>
                <w:rFonts w:ascii="Helvetica" w:hAnsi="Helvetica"/>
              </w:rPr>
              <w:t>-</w:t>
            </w:r>
            <w:r w:rsidR="00195958">
              <w:rPr>
                <w:rFonts w:ascii="Helvetica" w:hAnsi="Helvetica"/>
              </w:rPr>
              <w:t xml:space="preserve"> </w:t>
            </w:r>
            <w:r w:rsidRPr="00CD712D">
              <w:rPr>
                <w:rFonts w:ascii="Helvetica" w:hAnsi="Helvetica"/>
              </w:rPr>
              <w:t>Fortschritte beim</w:t>
            </w:r>
            <w:r w:rsidR="006B7459">
              <w:rPr>
                <w:rFonts w:ascii="Helvetica" w:hAnsi="Helvetica"/>
              </w:rPr>
              <w:t xml:space="preserve"> räumlichen Sehen machen, weil </w:t>
            </w:r>
            <w:r w:rsidRPr="00CD712D">
              <w:rPr>
                <w:rFonts w:ascii="Helvetica" w:hAnsi="Helvetica"/>
              </w:rPr>
              <w:t>beide Augen stabiler zusammenspielen.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bis 5 Jahre</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195958" w:rsidRPr="00195958" w:rsidRDefault="00195958" w:rsidP="00195958">
            <w:pPr>
              <w:spacing w:line="360" w:lineRule="auto"/>
              <w:rPr>
                <w:rFonts w:ascii="Helvetica" w:hAnsi="Helvetica"/>
              </w:rPr>
            </w:pPr>
            <w:r>
              <w:rPr>
                <w:rFonts w:ascii="Helvetica" w:hAnsi="Helvetica"/>
              </w:rPr>
              <w:t xml:space="preserve">- </w:t>
            </w:r>
            <w:r w:rsidR="00CD712D" w:rsidRPr="00195958">
              <w:rPr>
                <w:rFonts w:ascii="Helvetica" w:hAnsi="Helvetica"/>
              </w:rPr>
              <w:t>immer schärfer sehen.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6</w:t>
            </w:r>
            <w:r w:rsidRPr="00CD712D">
              <w:rPr>
                <w:rFonts w:ascii="Arial" w:hAnsi="Arial" w:cs="Arial"/>
                <w:bCs/>
              </w:rPr>
              <w:t> </w:t>
            </w:r>
            <w:r w:rsidRPr="00CD712D">
              <w:rPr>
                <w:rFonts w:ascii="Helvetica" w:hAnsi="Helvetica" w:cs="Helvetica"/>
                <w:bCs/>
              </w:rPr>
              <w:t>–</w:t>
            </w:r>
            <w:r w:rsidRPr="00CD712D">
              <w:rPr>
                <w:rFonts w:ascii="Arial" w:hAnsi="Arial" w:cs="Arial"/>
                <w:bCs/>
              </w:rPr>
              <w:t> </w:t>
            </w:r>
            <w:r w:rsidRPr="00CD712D">
              <w:rPr>
                <w:rFonts w:ascii="Helvetica" w:hAnsi="Helvetica"/>
                <w:bCs/>
              </w:rPr>
              <w:t>8 Jahre</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CD712D" w:rsidRPr="00CD712D" w:rsidRDefault="00195958" w:rsidP="00CD712D">
            <w:pPr>
              <w:spacing w:after="0" w:line="360" w:lineRule="auto"/>
              <w:rPr>
                <w:rFonts w:ascii="Helvetica" w:hAnsi="Helvetica"/>
              </w:rPr>
            </w:pPr>
            <w:r>
              <w:rPr>
                <w:rFonts w:ascii="Helvetica" w:hAnsi="Helvetica"/>
              </w:rPr>
              <w:t xml:space="preserve">- </w:t>
            </w:r>
            <w:r w:rsidR="00CD712D" w:rsidRPr="00CD712D">
              <w:rPr>
                <w:rFonts w:ascii="Helvetica" w:hAnsi="Helvetica"/>
              </w:rPr>
              <w:t>immer besser räumlich sehen.</w:t>
            </w:r>
          </w:p>
          <w:p w:rsidR="00CD712D" w:rsidRPr="00CD712D" w:rsidRDefault="00195958" w:rsidP="00CD712D">
            <w:pPr>
              <w:spacing w:after="0" w:line="360" w:lineRule="auto"/>
              <w:rPr>
                <w:rFonts w:ascii="Helvetica" w:hAnsi="Helvetica"/>
              </w:rPr>
            </w:pPr>
            <w:r>
              <w:rPr>
                <w:rFonts w:ascii="Helvetica" w:hAnsi="Helvetica"/>
              </w:rPr>
              <w:t xml:space="preserve">- </w:t>
            </w:r>
            <w:r w:rsidR="00CD712D" w:rsidRPr="00CD712D">
              <w:rPr>
                <w:rFonts w:ascii="Helvetica" w:hAnsi="Helvetica"/>
              </w:rPr>
              <w:t>Gesichtsumrisse und grobe Muster wahrnehmen.</w:t>
            </w:r>
          </w:p>
        </w:tc>
      </w:tr>
      <w:tr w:rsidR="00CD712D" w:rsidRPr="00CD712D" w:rsidTr="00B523DA">
        <w:tc>
          <w:tcPr>
            <w:tcW w:w="0" w:type="auto"/>
            <w:tcBorders>
              <w:top w:val="single" w:sz="6" w:space="0" w:color="000000"/>
              <w:left w:val="single" w:sz="6" w:space="0" w:color="CBCBCB"/>
              <w:bottom w:val="single" w:sz="6"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CD712D">
              <w:rPr>
                <w:rFonts w:ascii="Helvetica" w:hAnsi="Helvetica"/>
                <w:bCs/>
              </w:rPr>
              <w:t>9 Jahre</w:t>
            </w:r>
          </w:p>
        </w:tc>
        <w:tc>
          <w:tcPr>
            <w:tcW w:w="0" w:type="auto"/>
            <w:tcBorders>
              <w:top w:val="single" w:sz="6" w:space="0" w:color="000000"/>
              <w:left w:val="single" w:sz="6" w:space="0" w:color="000000"/>
              <w:bottom w:val="single" w:sz="6" w:space="0" w:color="000000"/>
              <w:right w:val="single" w:sz="6" w:space="0" w:color="CBCBCB"/>
            </w:tcBorders>
            <w:tcMar>
              <w:top w:w="128" w:type="dxa"/>
              <w:left w:w="96" w:type="dxa"/>
              <w:bottom w:w="96" w:type="dxa"/>
              <w:right w:w="44" w:type="dxa"/>
            </w:tcMar>
            <w:vAlign w:val="center"/>
            <w:hideMark/>
          </w:tcPr>
          <w:p w:rsidR="00195958" w:rsidRDefault="00195958" w:rsidP="00CD712D">
            <w:pPr>
              <w:spacing w:after="0" w:line="360" w:lineRule="auto"/>
              <w:rPr>
                <w:rFonts w:ascii="Helvetica" w:hAnsi="Helvetica"/>
              </w:rPr>
            </w:pPr>
            <w:r>
              <w:rPr>
                <w:rFonts w:ascii="Helvetica" w:hAnsi="Helvetica"/>
              </w:rPr>
              <w:t xml:space="preserve">- </w:t>
            </w:r>
            <w:r w:rsidR="00CD712D" w:rsidRPr="00CD712D">
              <w:rPr>
                <w:rFonts w:ascii="Helvetica" w:hAnsi="Helvetica"/>
              </w:rPr>
              <w:t>das räumliche Sehen eines Erwachsenen erreichen.</w:t>
            </w:r>
          </w:p>
          <w:p w:rsidR="00CD712D" w:rsidRPr="00CD712D" w:rsidRDefault="00195958" w:rsidP="00CD712D">
            <w:pPr>
              <w:spacing w:after="0" w:line="360" w:lineRule="auto"/>
              <w:rPr>
                <w:rFonts w:ascii="Helvetica" w:hAnsi="Helvetica"/>
              </w:rPr>
            </w:pPr>
            <w:r>
              <w:rPr>
                <w:rFonts w:ascii="Helvetica" w:hAnsi="Helvetica"/>
              </w:rPr>
              <w:t xml:space="preserve">- </w:t>
            </w:r>
            <w:r w:rsidR="00CD712D" w:rsidRPr="00CD712D">
              <w:rPr>
                <w:rFonts w:ascii="Helvetica" w:hAnsi="Helvetica"/>
              </w:rPr>
              <w:t>ein Gesichtsfeld erfassen, das gegenüber dem eines Erwachsenen s</w:t>
            </w:r>
            <w:r w:rsidR="006B7459">
              <w:rPr>
                <w:rFonts w:ascii="Helvetica" w:hAnsi="Helvetica"/>
              </w:rPr>
              <w:t>eitlich noch um 30 Prozent einges</w:t>
            </w:r>
            <w:r w:rsidR="00CD712D" w:rsidRPr="00CD712D">
              <w:rPr>
                <w:rFonts w:ascii="Helvetica" w:hAnsi="Helvetica"/>
              </w:rPr>
              <w:t>chränkt ist.</w:t>
            </w:r>
          </w:p>
        </w:tc>
      </w:tr>
      <w:tr w:rsidR="00CD712D" w:rsidRPr="00CD712D" w:rsidTr="00B523DA">
        <w:tc>
          <w:tcPr>
            <w:tcW w:w="0" w:type="auto"/>
            <w:tcBorders>
              <w:top w:val="single" w:sz="6" w:space="0" w:color="000000"/>
              <w:left w:val="single" w:sz="6" w:space="0" w:color="CBCBCB"/>
              <w:bottom w:val="single" w:sz="18" w:space="0" w:color="000000"/>
              <w:right w:val="single" w:sz="6" w:space="0" w:color="000000"/>
            </w:tcBorders>
            <w:tcMar>
              <w:top w:w="128" w:type="dxa"/>
              <w:left w:w="96" w:type="dxa"/>
              <w:bottom w:w="96" w:type="dxa"/>
              <w:right w:w="0" w:type="dxa"/>
            </w:tcMar>
            <w:vAlign w:val="center"/>
            <w:hideMark/>
          </w:tcPr>
          <w:p w:rsidR="00CD712D" w:rsidRPr="00CD712D" w:rsidRDefault="00CD712D" w:rsidP="00CD712D">
            <w:pPr>
              <w:spacing w:after="0" w:line="360" w:lineRule="auto"/>
              <w:rPr>
                <w:rFonts w:ascii="Helvetica" w:hAnsi="Helvetica"/>
              </w:rPr>
            </w:pPr>
            <w:r w:rsidRPr="00741102">
              <w:rPr>
                <w:rFonts w:ascii="Helvetica" w:hAnsi="Helvetica"/>
                <w:bCs/>
              </w:rPr>
              <w:t>10</w:t>
            </w:r>
            <w:r w:rsidRPr="00741102">
              <w:rPr>
                <w:rFonts w:ascii="Arial" w:hAnsi="Arial" w:cs="Arial"/>
                <w:bCs/>
              </w:rPr>
              <w:t> </w:t>
            </w:r>
            <w:r w:rsidRPr="00741102">
              <w:rPr>
                <w:rFonts w:ascii="Helvetica" w:hAnsi="Helvetica"/>
                <w:bCs/>
              </w:rPr>
              <w:t>–</w:t>
            </w:r>
            <w:r w:rsidRPr="00741102">
              <w:rPr>
                <w:rFonts w:ascii="Arial" w:hAnsi="Arial" w:cs="Arial"/>
                <w:bCs/>
              </w:rPr>
              <w:t> </w:t>
            </w:r>
            <w:r w:rsidRPr="00741102">
              <w:rPr>
                <w:rFonts w:ascii="Helvetica" w:hAnsi="Helvetica"/>
                <w:bCs/>
              </w:rPr>
              <w:t>12 Jahre</w:t>
            </w:r>
          </w:p>
        </w:tc>
        <w:tc>
          <w:tcPr>
            <w:tcW w:w="0" w:type="auto"/>
            <w:tcBorders>
              <w:top w:val="single" w:sz="6" w:space="0" w:color="000000"/>
              <w:left w:val="single" w:sz="6" w:space="0" w:color="000000"/>
              <w:bottom w:val="single" w:sz="18" w:space="0" w:color="000000"/>
              <w:right w:val="single" w:sz="6" w:space="0" w:color="CBCBCB"/>
            </w:tcBorders>
            <w:tcMar>
              <w:top w:w="128" w:type="dxa"/>
              <w:left w:w="96" w:type="dxa"/>
              <w:bottom w:w="96" w:type="dxa"/>
              <w:right w:w="44" w:type="dxa"/>
            </w:tcMar>
            <w:vAlign w:val="center"/>
            <w:hideMark/>
          </w:tcPr>
          <w:p w:rsidR="00CD712D" w:rsidRPr="00CD712D" w:rsidRDefault="00195958" w:rsidP="00CD712D">
            <w:pPr>
              <w:spacing w:after="0" w:line="360" w:lineRule="auto"/>
              <w:rPr>
                <w:rFonts w:ascii="Helvetica" w:hAnsi="Helvetica"/>
              </w:rPr>
            </w:pPr>
            <w:r>
              <w:rPr>
                <w:rFonts w:ascii="Helvetica" w:hAnsi="Helvetica"/>
              </w:rPr>
              <w:t xml:space="preserve">- </w:t>
            </w:r>
            <w:r w:rsidR="00CD712D" w:rsidRPr="00CD712D">
              <w:rPr>
                <w:rFonts w:ascii="Helvetica" w:hAnsi="Helvetica"/>
              </w:rPr>
              <w:t>das Gesichtsfeld eines Erwachsenen erreichen.</w:t>
            </w:r>
          </w:p>
        </w:tc>
      </w:tr>
    </w:tbl>
    <w:p w:rsidR="002772CC" w:rsidRPr="00B3792B" w:rsidRDefault="002772CC" w:rsidP="00CD712D">
      <w:pPr>
        <w:spacing w:after="0" w:line="360" w:lineRule="auto"/>
        <w:rPr>
          <w:rFonts w:ascii="Helvetica" w:hAnsi="Helvetica"/>
        </w:rPr>
      </w:pPr>
    </w:p>
    <w:p w:rsidR="002772CC" w:rsidRDefault="002772CC" w:rsidP="00CD712D">
      <w:pPr>
        <w:spacing w:after="0" w:line="360" w:lineRule="auto"/>
        <w:rPr>
          <w:rFonts w:ascii="Helvetica" w:hAnsi="Helvetica"/>
        </w:rPr>
      </w:pPr>
    </w:p>
    <w:p w:rsidR="000D4211" w:rsidRDefault="000D4211" w:rsidP="00CD712D">
      <w:pPr>
        <w:spacing w:after="0" w:line="360" w:lineRule="auto"/>
        <w:rPr>
          <w:rFonts w:ascii="Helvetica" w:hAnsi="Helvetica"/>
        </w:rPr>
      </w:pPr>
    </w:p>
    <w:p w:rsidR="000D4211" w:rsidRPr="00B3792B" w:rsidRDefault="000D4211" w:rsidP="00CD712D">
      <w:pPr>
        <w:spacing w:after="0" w:line="360" w:lineRule="auto"/>
        <w:rPr>
          <w:rFonts w:ascii="Helvetica" w:hAnsi="Helvetica"/>
        </w:rPr>
      </w:pPr>
    </w:p>
    <w:p w:rsidR="00741102" w:rsidRPr="00172A99" w:rsidRDefault="00741102" w:rsidP="001649A7">
      <w:pPr>
        <w:spacing w:after="240" w:line="360" w:lineRule="auto"/>
        <w:rPr>
          <w:rFonts w:ascii="Helvetica" w:hAnsi="Helvetica" w:cs="Helvetica"/>
          <w:b/>
          <w:bCs/>
          <w:sz w:val="28"/>
          <w:szCs w:val="28"/>
        </w:rPr>
      </w:pPr>
      <w:r w:rsidRPr="00172A99">
        <w:rPr>
          <w:rFonts w:ascii="Helvetica" w:hAnsi="Helvetica" w:cs="Helvetica"/>
          <w:b/>
          <w:bCs/>
          <w:sz w:val="28"/>
          <w:szCs w:val="28"/>
        </w:rPr>
        <w:lastRenderedPageBreak/>
        <w:t>Sehstörungen vom Baby bis zum Schüler</w:t>
      </w:r>
    </w:p>
    <w:p w:rsidR="00741102" w:rsidRPr="00C25C60" w:rsidRDefault="00741102" w:rsidP="00C25C60">
      <w:pPr>
        <w:spacing w:line="360" w:lineRule="auto"/>
        <w:rPr>
          <w:rFonts w:ascii="Helvetica" w:hAnsi="Helvetica" w:cs="Helvetica"/>
        </w:rPr>
      </w:pPr>
      <w:r w:rsidRPr="00C25C60">
        <w:rPr>
          <w:rFonts w:ascii="Helvetica" w:hAnsi="Helvetica" w:cs="Helvetica"/>
        </w:rPr>
        <w:t>Zappelphilipp oder Träumsuse, Tollpatsch oder Lernmuffel – kaum zu glauben, dass hinter vielen Auffälligkeiten von Kindern Defizite des visuellen Systems stecken. Eine vermutete Lese- und Rechtschreibstörung (LRS) muss keine sein. Holpriges Lesen, viele Fehler im Diktat – das kann an den Augen liegen.</w:t>
      </w:r>
      <w:r w:rsidR="006B3604" w:rsidRPr="00C25C60">
        <w:rPr>
          <w:rStyle w:val="Funotenzeichen"/>
          <w:rFonts w:ascii="Helvetica" w:hAnsi="Helvetica" w:cs="Helvetica"/>
        </w:rPr>
        <w:footnoteReference w:id="2"/>
      </w:r>
      <w:r w:rsidRPr="00C25C60">
        <w:rPr>
          <w:rFonts w:ascii="Helvetica" w:hAnsi="Helvetica" w:cs="Helvetica"/>
        </w:rPr>
        <w:t> </w:t>
      </w:r>
    </w:p>
    <w:p w:rsidR="00741102" w:rsidRPr="006C25DC" w:rsidRDefault="00741102" w:rsidP="00C25C60">
      <w:pPr>
        <w:spacing w:line="360" w:lineRule="auto"/>
        <w:rPr>
          <w:rFonts w:ascii="Helvetica" w:hAnsi="Helvetica" w:cs="Helvetica"/>
          <w:sz w:val="24"/>
          <w:szCs w:val="24"/>
        </w:rPr>
      </w:pPr>
      <w:r w:rsidRPr="006C25DC">
        <w:rPr>
          <w:rFonts w:ascii="Helvetica" w:hAnsi="Helvetica" w:cs="Helvetica"/>
          <w:b/>
          <w:bCs/>
          <w:sz w:val="24"/>
          <w:szCs w:val="24"/>
        </w:rPr>
        <w:t>Anzeichen für Sehprobleme</w:t>
      </w:r>
    </w:p>
    <w:p w:rsidR="00741102" w:rsidRPr="00C25C60" w:rsidRDefault="00741102" w:rsidP="00C25C60">
      <w:pPr>
        <w:spacing w:line="360" w:lineRule="auto"/>
        <w:rPr>
          <w:rFonts w:ascii="Helvetica" w:hAnsi="Helvetica" w:cs="Helvetica"/>
        </w:rPr>
      </w:pPr>
      <w:r w:rsidRPr="00C25C60">
        <w:rPr>
          <w:rFonts w:ascii="Helvetica" w:hAnsi="Helvetica" w:cs="Helvetica"/>
          <w:b/>
          <w:bCs/>
        </w:rPr>
        <w:t xml:space="preserve">Auffälligkeiten bei Babys und </w:t>
      </w:r>
      <w:r w:rsidRPr="00C25C60">
        <w:rPr>
          <w:rFonts w:ascii="Helvetica" w:hAnsi="Helvetica" w:cs="Helvetica"/>
          <w:b/>
          <w:bCs/>
        </w:rPr>
        <w:softHyphen/>
        <w:t>Kleinkindern</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Schielen, Augenzittern</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Zwanghaftes Schiefhalten des Kopfes</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 xml:space="preserve">Auffallend große Augen, ständig tränende oder verklebte </w:t>
      </w:r>
      <w:r w:rsidR="006C25DC">
        <w:rPr>
          <w:rFonts w:ascii="Helvetica" w:hAnsi="Helvetica" w:cs="Helvetica"/>
          <w:sz w:val="22"/>
          <w:szCs w:val="22"/>
        </w:rPr>
        <w:br/>
      </w:r>
      <w:r w:rsidRPr="00C25C60">
        <w:rPr>
          <w:rFonts w:ascii="Helvetica" w:hAnsi="Helvetica" w:cs="Helvetica"/>
          <w:sz w:val="22"/>
          <w:szCs w:val="22"/>
        </w:rPr>
        <w:t>Augen</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Ständiges Reiben mit den Fingern an den Augen</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Grimassenschneiden oder Verdrehen der Augen, ohne etwas anzuschauen</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Lichtscheue oder keine Reaktion auf Licht</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Große starre Pupillen auch bei Lichteinfall, weißliche Pupillen oder gelbliches Aufleuchten der Pupille bei direkt einfallendem Licht</w:t>
      </w:r>
    </w:p>
    <w:p w:rsidR="00741102" w:rsidRPr="00C25C60" w:rsidRDefault="00741102" w:rsidP="00C25C60">
      <w:pPr>
        <w:pStyle w:val="Listenabsatz"/>
        <w:numPr>
          <w:ilvl w:val="0"/>
          <w:numId w:val="11"/>
        </w:numPr>
        <w:spacing w:line="360" w:lineRule="auto"/>
        <w:rPr>
          <w:rFonts w:ascii="Helvetica" w:hAnsi="Helvetica" w:cs="Helvetica"/>
          <w:sz w:val="22"/>
          <w:szCs w:val="22"/>
        </w:rPr>
      </w:pPr>
      <w:r w:rsidRPr="00C25C60">
        <w:rPr>
          <w:rFonts w:ascii="Helvetica" w:hAnsi="Helvetica" w:cs="Helvetica"/>
          <w:sz w:val="22"/>
          <w:szCs w:val="22"/>
        </w:rPr>
        <w:t>Vorbeigreifen an Gegenständen</w:t>
      </w:r>
    </w:p>
    <w:p w:rsidR="006C25DC" w:rsidRDefault="006C25DC" w:rsidP="006C25DC">
      <w:pPr>
        <w:spacing w:after="0" w:line="360" w:lineRule="auto"/>
        <w:rPr>
          <w:rFonts w:ascii="Helvetica" w:hAnsi="Helvetica" w:cs="Helvetica"/>
          <w:b/>
          <w:bCs/>
        </w:rPr>
      </w:pPr>
    </w:p>
    <w:p w:rsidR="00741102" w:rsidRPr="00C25C60" w:rsidRDefault="00741102" w:rsidP="00C25C60">
      <w:pPr>
        <w:spacing w:line="360" w:lineRule="auto"/>
        <w:rPr>
          <w:rFonts w:ascii="Helvetica" w:hAnsi="Helvetica" w:cs="Helvetica"/>
        </w:rPr>
      </w:pPr>
      <w:r w:rsidRPr="00C25C60">
        <w:rPr>
          <w:rFonts w:ascii="Helvetica" w:hAnsi="Helvetica" w:cs="Helvetica"/>
          <w:b/>
          <w:bCs/>
        </w:rPr>
        <w:t>Auffälligkeiten bei älteren Kindern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Häufiges Augenreiben, Blinzeln und Stirnrunzeln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Schnelles Ermüden beim Malen, Basteln, Lesen, Schreiben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 xml:space="preserve">Auffälliges Schriftbild: unterschiedliche Wortabstände, </w:t>
      </w:r>
      <w:r w:rsidR="006C25DC">
        <w:rPr>
          <w:rFonts w:ascii="Helvetica" w:hAnsi="Helvetica" w:cs="Helvetica"/>
          <w:sz w:val="22"/>
          <w:szCs w:val="22"/>
        </w:rPr>
        <w:br/>
      </w:r>
      <w:r w:rsidRPr="00C25C60">
        <w:rPr>
          <w:rFonts w:ascii="Helvetica" w:hAnsi="Helvetica" w:cs="Helvetica"/>
          <w:sz w:val="22"/>
          <w:szCs w:val="22"/>
        </w:rPr>
        <w:t>tanzende Zeilen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Langsames, flüchtiges oder fehlerhaftes Lesen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Häufiges Verrutschen in der Textzeile beim Lesen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Geringer Augenabstand zu Buch, Heft, Fernseher, Display</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lastRenderedPageBreak/>
        <w:t>Plötzlich schlechtere Schulnoten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Lichtempfindlichkeit</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Häufiges Stolpern und Balancestörungen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Probleme beim Ballfangen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Ungeschicklichkeit, zum Beispiel häufiges Anstoßen an Möbeln</w:t>
      </w:r>
    </w:p>
    <w:p w:rsidR="00741102" w:rsidRPr="00C25C60" w:rsidRDefault="00741102" w:rsidP="00C25C60">
      <w:pPr>
        <w:pStyle w:val="Listenabsatz"/>
        <w:numPr>
          <w:ilvl w:val="0"/>
          <w:numId w:val="12"/>
        </w:numPr>
        <w:spacing w:line="360" w:lineRule="auto"/>
        <w:rPr>
          <w:rFonts w:ascii="Helvetica" w:hAnsi="Helvetica" w:cs="Helvetica"/>
          <w:sz w:val="22"/>
          <w:szCs w:val="22"/>
        </w:rPr>
      </w:pPr>
      <w:r w:rsidRPr="00C25C60">
        <w:rPr>
          <w:rFonts w:ascii="Helvetica" w:hAnsi="Helvetica" w:cs="Helvetica"/>
          <w:sz w:val="22"/>
          <w:szCs w:val="22"/>
        </w:rPr>
        <w:t>Zunehmende Sehschwierigkeiten bei Dämmerung und Dunkelheit</w:t>
      </w:r>
    </w:p>
    <w:p w:rsidR="00741102" w:rsidRPr="00C25C60" w:rsidRDefault="00741102" w:rsidP="000D4211">
      <w:pPr>
        <w:pStyle w:val="Listenabsatz"/>
        <w:numPr>
          <w:ilvl w:val="0"/>
          <w:numId w:val="12"/>
        </w:numPr>
        <w:spacing w:after="360" w:line="360" w:lineRule="auto"/>
        <w:rPr>
          <w:rFonts w:ascii="Helvetica" w:hAnsi="Helvetica" w:cs="Helvetica"/>
          <w:sz w:val="22"/>
          <w:szCs w:val="22"/>
        </w:rPr>
      </w:pPr>
      <w:r w:rsidRPr="00C25C60">
        <w:rPr>
          <w:rFonts w:ascii="Helvetica" w:hAnsi="Helvetica" w:cs="Helvetica"/>
          <w:sz w:val="22"/>
          <w:szCs w:val="22"/>
        </w:rPr>
        <w:t>Rückzug aus der Gemeinschaft</w:t>
      </w:r>
    </w:p>
    <w:p w:rsidR="00741102" w:rsidRDefault="00741102" w:rsidP="006C25DC">
      <w:pPr>
        <w:spacing w:after="0" w:line="360" w:lineRule="auto"/>
        <w:rPr>
          <w:rFonts w:ascii="Helvetica" w:hAnsi="Helvetica" w:cs="Helvetica"/>
        </w:rPr>
      </w:pPr>
    </w:p>
    <w:p w:rsidR="00741102" w:rsidRPr="006C25DC" w:rsidRDefault="006C25DC" w:rsidP="00172A99">
      <w:pPr>
        <w:spacing w:after="240" w:line="360" w:lineRule="auto"/>
        <w:rPr>
          <w:rFonts w:ascii="Helvetica" w:hAnsi="Helvetica" w:cs="Helvetica"/>
          <w:sz w:val="24"/>
          <w:szCs w:val="24"/>
        </w:rPr>
      </w:pPr>
      <w:r w:rsidRPr="006C25DC">
        <w:rPr>
          <w:rFonts w:ascii="Helvetica" w:hAnsi="Helvetica" w:cs="Helvetica"/>
          <w:b/>
          <w:bCs/>
          <w:sz w:val="24"/>
          <w:szCs w:val="24"/>
        </w:rPr>
        <w:t xml:space="preserve">Häufige Sehfehler und ihre </w:t>
      </w:r>
      <w:r w:rsidR="00741102" w:rsidRPr="006C25DC">
        <w:rPr>
          <w:rFonts w:ascii="Helvetica" w:hAnsi="Helvetica" w:cs="Helvetica"/>
          <w:b/>
          <w:bCs/>
          <w:sz w:val="24"/>
          <w:szCs w:val="24"/>
        </w:rPr>
        <w:t>Behandlung</w:t>
      </w:r>
    </w:p>
    <w:p w:rsidR="00741102" w:rsidRPr="006C25DC" w:rsidRDefault="00741102" w:rsidP="006C25DC">
      <w:pPr>
        <w:spacing w:after="0" w:line="360" w:lineRule="auto"/>
        <w:rPr>
          <w:rFonts w:ascii="Helvetica" w:hAnsi="Helvetica" w:cs="Helvetica"/>
          <w:u w:val="single"/>
        </w:rPr>
      </w:pPr>
      <w:r w:rsidRPr="006C25DC">
        <w:rPr>
          <w:rFonts w:ascii="Helvetica" w:hAnsi="Helvetica" w:cs="Helvetica"/>
          <w:b/>
          <w:bCs/>
          <w:u w:val="single"/>
        </w:rPr>
        <w:t xml:space="preserve">Weitsichtigkeit </w:t>
      </w:r>
      <w:r w:rsidRPr="006C25DC">
        <w:rPr>
          <w:rFonts w:ascii="Helvetica" w:hAnsi="Helvetica" w:cs="Helvetica"/>
          <w:u w:val="single"/>
        </w:rPr>
        <w:t>(Hyperopie)</w:t>
      </w:r>
    </w:p>
    <w:p w:rsidR="00741102" w:rsidRPr="00C25C60" w:rsidRDefault="00741102" w:rsidP="00C25C60">
      <w:pPr>
        <w:spacing w:line="360" w:lineRule="auto"/>
        <w:rPr>
          <w:rFonts w:ascii="Helvetica" w:hAnsi="Helvetica" w:cs="Helvetica"/>
        </w:rPr>
      </w:pPr>
      <w:r w:rsidRPr="00C25C60">
        <w:rPr>
          <w:rFonts w:ascii="Helvetica" w:hAnsi="Helvetica" w:cs="Helvetica"/>
        </w:rPr>
        <w:t>Kleinere Kinder sind normalerweise etwas weitsichtig. Die noch sehr elastische Augenlinse gleicht die Weitsichtigkeit aus und stellt auch nahe Gegenstände scharf.</w:t>
      </w:r>
    </w:p>
    <w:p w:rsidR="00741102" w:rsidRPr="00C25C60" w:rsidRDefault="00741102" w:rsidP="006C25DC">
      <w:pPr>
        <w:spacing w:after="0" w:line="360" w:lineRule="auto"/>
        <w:rPr>
          <w:rFonts w:ascii="Helvetica" w:hAnsi="Helvetica" w:cs="Helvetica"/>
        </w:rPr>
      </w:pPr>
      <w:r w:rsidRPr="00C25C60">
        <w:rPr>
          <w:rFonts w:ascii="Helvetica" w:hAnsi="Helvetica" w:cs="Helvetica"/>
          <w:b/>
          <w:bCs/>
        </w:rPr>
        <w:t>Was hilft?</w:t>
      </w:r>
    </w:p>
    <w:p w:rsidR="00F32248" w:rsidRDefault="00741102" w:rsidP="00C25C60">
      <w:pPr>
        <w:spacing w:line="360" w:lineRule="auto"/>
        <w:rPr>
          <w:rFonts w:ascii="Helvetica" w:hAnsi="Helvetica" w:cs="Helvetica"/>
        </w:rPr>
      </w:pPr>
      <w:r w:rsidRPr="00C25C60">
        <w:rPr>
          <w:rFonts w:ascii="Helvetica" w:hAnsi="Helvetica" w:cs="Helvetica"/>
        </w:rPr>
        <w:t>Bei schwacher Weitsichtigkeit brauchen die Kleinen meistens keine Brille. Da das kindliche Auge wächst, verschwindet die Weitsichtigkeit oftmals von selbst. Eine Brille ist aber bei starker Weitsichtigkeit angebracht – um etwa der Entstehung von Schielen entgegenzuwirken. Ohne Behandlung besteht die Gefahr einer lebenslangen Sehschwäche besonders, wenn nur ein Auge betroffen ist. Was es bis zum sechsten, siebten Lebensjahr nicht gelernt hat, holt es nicht mehr nach.</w:t>
      </w:r>
    </w:p>
    <w:p w:rsidR="00741102" w:rsidRPr="000D4211" w:rsidRDefault="00741102" w:rsidP="000D4211">
      <w:pPr>
        <w:rPr>
          <w:rFonts w:ascii="Helvetica" w:hAnsi="Helvetica" w:cs="Helvetica"/>
        </w:rPr>
      </w:pPr>
      <w:r w:rsidRPr="006C25DC">
        <w:rPr>
          <w:rFonts w:ascii="Helvetica" w:hAnsi="Helvetica" w:cs="Helvetica"/>
          <w:b/>
          <w:bCs/>
          <w:u w:val="single"/>
        </w:rPr>
        <w:t xml:space="preserve">Kurzsichtigkeit </w:t>
      </w:r>
      <w:r w:rsidRPr="006C25DC">
        <w:rPr>
          <w:rFonts w:ascii="Helvetica" w:hAnsi="Helvetica" w:cs="Helvetica"/>
          <w:u w:val="single"/>
        </w:rPr>
        <w:t>(Myopie)</w:t>
      </w:r>
    </w:p>
    <w:p w:rsidR="00741102" w:rsidRPr="00C25C60" w:rsidRDefault="00741102" w:rsidP="00C25C60">
      <w:pPr>
        <w:spacing w:line="360" w:lineRule="auto"/>
        <w:rPr>
          <w:rFonts w:ascii="Helvetica" w:hAnsi="Helvetica" w:cs="Helvetica"/>
        </w:rPr>
      </w:pPr>
      <w:r w:rsidRPr="00C25C60">
        <w:rPr>
          <w:rFonts w:ascii="Helvetica" w:hAnsi="Helvetica" w:cs="Helvetica"/>
        </w:rPr>
        <w:t>Kurzsichtigen erscheint alles in der Ferne unscharf. Der Sehfehler ist zum einen vererbbar: Sind Mutter und Vater kurzsichtig, ist das Risiko, dass auch der Nachwuchs kurzsichtig wird, sechsmal höher als bei nichtmyopen Eltern.</w:t>
      </w:r>
      <w:r w:rsidR="006C25DC">
        <w:rPr>
          <w:rStyle w:val="Funotenzeichen"/>
          <w:rFonts w:ascii="Helvetica" w:hAnsi="Helvetica" w:cs="Helvetica"/>
        </w:rPr>
        <w:footnoteReference w:id="3"/>
      </w:r>
      <w:r w:rsidRPr="00C25C60">
        <w:rPr>
          <w:rFonts w:ascii="Helvetica" w:hAnsi="Helvetica" w:cs="Helvetica"/>
        </w:rPr>
        <w:t xml:space="preserve"> Zum anderen begünstigen Lesen, </w:t>
      </w:r>
      <w:r w:rsidRPr="00C25C60">
        <w:rPr>
          <w:rFonts w:ascii="Helvetica" w:hAnsi="Helvetica" w:cs="Helvetica"/>
        </w:rPr>
        <w:lastRenderedPageBreak/>
        <w:t>Beschäftigung mit Computer, Tablet und Smartphone die Kurzsichtigkeit: Die Augen fokussieren sich permanent auf den Nahbereich. Je hochgradiger die Kurzsichtigkeit, desto größer ist im höheren Alter die Gefahr von schwerwiegenden Folgeerkrankungen wie Netzhautablösung, Grünem Star oder Makuladegeneration.</w:t>
      </w:r>
      <w:r w:rsidR="006C25DC">
        <w:rPr>
          <w:rStyle w:val="Funotenzeichen"/>
          <w:rFonts w:ascii="Helvetica" w:hAnsi="Helvetica" w:cs="Helvetica"/>
        </w:rPr>
        <w:footnoteReference w:id="4"/>
      </w:r>
    </w:p>
    <w:p w:rsidR="00741102" w:rsidRPr="00C25C60" w:rsidRDefault="00741102" w:rsidP="006C25DC">
      <w:pPr>
        <w:spacing w:after="0" w:line="360" w:lineRule="auto"/>
        <w:rPr>
          <w:rFonts w:ascii="Helvetica" w:hAnsi="Helvetica" w:cs="Helvetica"/>
        </w:rPr>
      </w:pPr>
      <w:r w:rsidRPr="00C25C60">
        <w:rPr>
          <w:rFonts w:ascii="Helvetica" w:hAnsi="Helvetica" w:cs="Helvetica"/>
          <w:b/>
          <w:bCs/>
        </w:rPr>
        <w:t>Was hilft?</w:t>
      </w:r>
    </w:p>
    <w:p w:rsidR="00741102" w:rsidRPr="00C25C60" w:rsidRDefault="00741102" w:rsidP="00172A99">
      <w:pPr>
        <w:spacing w:after="240" w:line="360" w:lineRule="auto"/>
        <w:rPr>
          <w:rFonts w:ascii="Helvetica" w:hAnsi="Helvetica" w:cs="Helvetica"/>
        </w:rPr>
      </w:pPr>
      <w:r w:rsidRPr="00C25C60">
        <w:rPr>
          <w:rFonts w:ascii="Helvetica" w:hAnsi="Helvetica" w:cs="Helvetica"/>
        </w:rPr>
        <w:t xml:space="preserve">Vorbeugend sollten Kinder täglich mindestens zwei Stunden </w:t>
      </w:r>
      <w:r w:rsidRPr="00C25C60">
        <w:rPr>
          <w:rFonts w:ascii="Helvetica" w:hAnsi="Helvetica" w:cs="Helvetica"/>
          <w:b/>
          <w:bCs/>
        </w:rPr>
        <w:t>raus an die frische Luft</w:t>
      </w:r>
      <w:r w:rsidRPr="00C25C60">
        <w:rPr>
          <w:rFonts w:ascii="Helvetica" w:hAnsi="Helvetica" w:cs="Helvetica"/>
        </w:rPr>
        <w:t>.</w:t>
      </w:r>
      <w:r w:rsidR="006C25DC">
        <w:rPr>
          <w:rStyle w:val="Funotenzeichen"/>
          <w:rFonts w:ascii="Helvetica" w:hAnsi="Helvetica" w:cs="Helvetica"/>
        </w:rPr>
        <w:footnoteReference w:id="5"/>
      </w:r>
      <w:r w:rsidRPr="00C25C60">
        <w:rPr>
          <w:rFonts w:ascii="Helvetica" w:hAnsi="Helvetica" w:cs="Helvetica"/>
        </w:rPr>
        <w:t xml:space="preserve"> Ein kurzsichtiges Kind muss eine </w:t>
      </w:r>
      <w:r w:rsidRPr="00C25C60">
        <w:rPr>
          <w:rFonts w:ascii="Helvetica" w:hAnsi="Helvetica" w:cs="Helvetica"/>
          <w:b/>
          <w:bCs/>
        </w:rPr>
        <w:t xml:space="preserve">Brille </w:t>
      </w:r>
      <w:r w:rsidRPr="00C25C60">
        <w:rPr>
          <w:rFonts w:ascii="Helvetica" w:hAnsi="Helvetica" w:cs="Helvetica"/>
        </w:rPr>
        <w:t>oder</w:t>
      </w:r>
      <w:r w:rsidRPr="00C25C60">
        <w:rPr>
          <w:rFonts w:ascii="Helvetica" w:hAnsi="Helvetica" w:cs="Helvetica"/>
          <w:b/>
          <w:bCs/>
        </w:rPr>
        <w:t xml:space="preserve"> Kontaktlinsen</w:t>
      </w:r>
      <w:r w:rsidRPr="00C25C60">
        <w:rPr>
          <w:rFonts w:ascii="Helvetica" w:hAnsi="Helvetica" w:cs="Helvetica"/>
        </w:rPr>
        <w:t xml:space="preserve"> tragen. Die Fehlsichtigkeit lässt sich nicht heilen, aber problemlos korrigieren.</w:t>
      </w:r>
    </w:p>
    <w:p w:rsidR="00741102" w:rsidRPr="006C25DC" w:rsidRDefault="00741102" w:rsidP="00172A99">
      <w:pPr>
        <w:spacing w:before="240" w:after="0" w:line="360" w:lineRule="auto"/>
        <w:rPr>
          <w:rFonts w:ascii="Helvetica" w:hAnsi="Helvetica" w:cs="Helvetica"/>
          <w:u w:val="single"/>
        </w:rPr>
      </w:pPr>
      <w:r w:rsidRPr="006C25DC">
        <w:rPr>
          <w:rFonts w:ascii="Helvetica" w:hAnsi="Helvetica" w:cs="Helvetica"/>
          <w:b/>
          <w:bCs/>
          <w:u w:val="single"/>
        </w:rPr>
        <w:t xml:space="preserve">Hornhautverkrümmung </w:t>
      </w:r>
      <w:r w:rsidRPr="006C25DC">
        <w:rPr>
          <w:rFonts w:ascii="Helvetica" w:hAnsi="Helvetica" w:cs="Helvetica"/>
          <w:u w:val="single"/>
        </w:rPr>
        <w:t>(Astigmatismus)</w:t>
      </w:r>
    </w:p>
    <w:p w:rsidR="00741102" w:rsidRDefault="00741102" w:rsidP="00C25C60">
      <w:pPr>
        <w:spacing w:line="360" w:lineRule="auto"/>
        <w:rPr>
          <w:rFonts w:ascii="Helvetica" w:hAnsi="Helvetica" w:cs="Helvetica"/>
        </w:rPr>
      </w:pPr>
      <w:r w:rsidRPr="00C25C60">
        <w:rPr>
          <w:rFonts w:ascii="Helvetica" w:hAnsi="Helvetica" w:cs="Helvetica"/>
        </w:rPr>
        <w:t>Ist die Hornhaut ungleichmäßig gewölbt, entstehen auf der Netzhaut verzerrte Bilder. Das Gehirn gleicht das zwar aus, sodass ein Astigmatismus erst einmal nicht bewusst auffällt. Betroffe</w:t>
      </w:r>
      <w:r w:rsidR="006C25DC">
        <w:rPr>
          <w:rFonts w:ascii="Helvetica" w:hAnsi="Helvetica" w:cs="Helvetica"/>
        </w:rPr>
        <w:t>ne Kinder sehen aber ungenauer.</w:t>
      </w:r>
    </w:p>
    <w:p w:rsidR="006C25DC" w:rsidRDefault="00741102" w:rsidP="006C25DC">
      <w:pPr>
        <w:spacing w:after="0" w:line="360" w:lineRule="auto"/>
        <w:rPr>
          <w:rFonts w:ascii="Helvetica" w:hAnsi="Helvetica" w:cs="Helvetica"/>
          <w:b/>
          <w:bCs/>
        </w:rPr>
      </w:pPr>
      <w:r w:rsidRPr="00C25C60">
        <w:rPr>
          <w:rFonts w:ascii="Helvetica" w:hAnsi="Helvetica" w:cs="Helvetica"/>
          <w:b/>
          <w:bCs/>
        </w:rPr>
        <w:t>Was hilft?</w:t>
      </w:r>
    </w:p>
    <w:p w:rsidR="00741102" w:rsidRPr="00C25C60" w:rsidRDefault="00741102" w:rsidP="00C25C60">
      <w:pPr>
        <w:spacing w:line="360" w:lineRule="auto"/>
        <w:rPr>
          <w:rFonts w:ascii="Helvetica" w:hAnsi="Helvetica" w:cs="Helvetica"/>
        </w:rPr>
      </w:pPr>
      <w:r w:rsidRPr="00C25C60">
        <w:rPr>
          <w:rFonts w:ascii="Helvetica" w:hAnsi="Helvetica" w:cs="Helvetica"/>
        </w:rPr>
        <w:t xml:space="preserve">Eine stärkere Hornhautverkrümmung sollte so früh wie möglich mit </w:t>
      </w:r>
      <w:r w:rsidRPr="00C25C60">
        <w:rPr>
          <w:rFonts w:ascii="Helvetica" w:hAnsi="Helvetica" w:cs="Helvetica"/>
          <w:b/>
          <w:bCs/>
        </w:rPr>
        <w:t>Brille</w:t>
      </w:r>
      <w:r w:rsidRPr="00C25C60">
        <w:rPr>
          <w:rFonts w:ascii="Helvetica" w:hAnsi="Helvetica" w:cs="Helvetica"/>
        </w:rPr>
        <w:t xml:space="preserve"> ausgeglichen werden, damit die Augen richtig und scharf sehen lernen</w:t>
      </w:r>
      <w:r w:rsidR="006C25DC">
        <w:rPr>
          <w:rFonts w:ascii="Helvetica" w:hAnsi="Helvetica" w:cs="Helvetica"/>
        </w:rPr>
        <w:t>.</w:t>
      </w:r>
    </w:p>
    <w:p w:rsidR="00741102" w:rsidRPr="006C25DC" w:rsidRDefault="00741102" w:rsidP="006C25DC">
      <w:pPr>
        <w:spacing w:after="0" w:line="360" w:lineRule="auto"/>
        <w:rPr>
          <w:rFonts w:ascii="Helvetica" w:hAnsi="Helvetica" w:cs="Helvetica"/>
          <w:u w:val="single"/>
        </w:rPr>
      </w:pPr>
      <w:r w:rsidRPr="006C25DC">
        <w:rPr>
          <w:rFonts w:ascii="Helvetica" w:hAnsi="Helvetica" w:cs="Helvetica"/>
          <w:b/>
          <w:bCs/>
          <w:u w:val="single"/>
        </w:rPr>
        <w:t xml:space="preserve">Ungleichsichtigkeit </w:t>
      </w:r>
      <w:r w:rsidRPr="006C25DC">
        <w:rPr>
          <w:rFonts w:ascii="Helvetica" w:hAnsi="Helvetica" w:cs="Helvetica"/>
          <w:u w:val="single"/>
        </w:rPr>
        <w:t>(Anisometropie)</w:t>
      </w:r>
    </w:p>
    <w:p w:rsidR="00741102" w:rsidRPr="00C25C60" w:rsidRDefault="00741102" w:rsidP="00C25C60">
      <w:pPr>
        <w:spacing w:line="360" w:lineRule="auto"/>
        <w:rPr>
          <w:rFonts w:ascii="Helvetica" w:hAnsi="Helvetica" w:cs="Helvetica"/>
        </w:rPr>
      </w:pPr>
      <w:r w:rsidRPr="00C25C60">
        <w:rPr>
          <w:rFonts w:ascii="Helvetica" w:hAnsi="Helvetica" w:cs="Helvetica"/>
        </w:rPr>
        <w:t>Bei einer Anisometropie sind beide Augen fehlsichtig, allerdings unterschiedlich in Ausprägung oder Art. Das Kind kann auf einem Auge kurzsichtig und auf dem anderen weitsichtig sein oder eine Hornhautverkrümmung haben.</w:t>
      </w:r>
    </w:p>
    <w:p w:rsidR="00741102" w:rsidRPr="00C25C60" w:rsidRDefault="00741102" w:rsidP="00F32248">
      <w:pPr>
        <w:spacing w:after="0" w:line="360" w:lineRule="auto"/>
        <w:rPr>
          <w:rFonts w:ascii="Helvetica" w:hAnsi="Helvetica" w:cs="Helvetica"/>
        </w:rPr>
      </w:pPr>
      <w:r w:rsidRPr="00C25C60">
        <w:rPr>
          <w:rFonts w:ascii="Helvetica" w:hAnsi="Helvetica" w:cs="Helvetica"/>
          <w:b/>
          <w:bCs/>
        </w:rPr>
        <w:t>Was hilft?</w:t>
      </w:r>
    </w:p>
    <w:p w:rsidR="00741102" w:rsidRPr="00C25C60" w:rsidRDefault="00741102" w:rsidP="00172A99">
      <w:pPr>
        <w:spacing w:after="240" w:line="360" w:lineRule="auto"/>
        <w:rPr>
          <w:rFonts w:ascii="Helvetica" w:hAnsi="Helvetica" w:cs="Helvetica"/>
        </w:rPr>
      </w:pPr>
      <w:r w:rsidRPr="00C25C60">
        <w:rPr>
          <w:rFonts w:ascii="Helvetica" w:hAnsi="Helvetica" w:cs="Helvetica"/>
        </w:rPr>
        <w:t xml:space="preserve">Eine </w:t>
      </w:r>
      <w:r w:rsidRPr="00C25C60">
        <w:rPr>
          <w:rFonts w:ascii="Helvetica" w:hAnsi="Helvetica" w:cs="Helvetica"/>
          <w:b/>
          <w:bCs/>
        </w:rPr>
        <w:t>Brille</w:t>
      </w:r>
      <w:r w:rsidRPr="00C25C60">
        <w:rPr>
          <w:rFonts w:ascii="Helvetica" w:hAnsi="Helvetica" w:cs="Helvetica"/>
        </w:rPr>
        <w:t xml:space="preserve"> korrigiert die Ungleichsichtigkeit – je früher, desto </w:t>
      </w:r>
      <w:r w:rsidR="00172A99">
        <w:rPr>
          <w:rFonts w:ascii="Helvetica" w:hAnsi="Helvetica" w:cs="Helvetica"/>
        </w:rPr>
        <w:br/>
      </w:r>
      <w:r w:rsidRPr="00C25C60">
        <w:rPr>
          <w:rFonts w:ascii="Helvetica" w:hAnsi="Helvetica" w:cs="Helvetica"/>
        </w:rPr>
        <w:t xml:space="preserve">erfolgreicher. Ansonsten verschlechtert sich das Sehen des schon </w:t>
      </w:r>
      <w:r w:rsidRPr="00C25C60">
        <w:rPr>
          <w:rFonts w:ascii="Helvetica" w:hAnsi="Helvetica" w:cs="Helvetica"/>
        </w:rPr>
        <w:lastRenderedPageBreak/>
        <w:t>schlechteren Auges noch mehr, ein lebenslanger Schaden wäre die Folge.</w:t>
      </w:r>
    </w:p>
    <w:p w:rsidR="00741102" w:rsidRPr="00F32248" w:rsidRDefault="00741102" w:rsidP="00F32248">
      <w:pPr>
        <w:spacing w:after="0" w:line="360" w:lineRule="auto"/>
        <w:rPr>
          <w:rFonts w:ascii="Helvetica" w:hAnsi="Helvetica" w:cs="Helvetica"/>
          <w:u w:val="single"/>
        </w:rPr>
      </w:pPr>
      <w:r w:rsidRPr="00F32248">
        <w:rPr>
          <w:rFonts w:ascii="Helvetica" w:hAnsi="Helvetica" w:cs="Helvetica"/>
          <w:b/>
          <w:bCs/>
          <w:u w:val="single"/>
        </w:rPr>
        <w:t xml:space="preserve">Schielen </w:t>
      </w:r>
      <w:r w:rsidRPr="00F32248">
        <w:rPr>
          <w:rFonts w:ascii="Helvetica" w:hAnsi="Helvetica" w:cs="Helvetica"/>
          <w:u w:val="single"/>
        </w:rPr>
        <w:t>(Strabismus)</w:t>
      </w:r>
    </w:p>
    <w:p w:rsidR="00741102" w:rsidRPr="00C25C60" w:rsidRDefault="00741102" w:rsidP="00C25C60">
      <w:pPr>
        <w:spacing w:line="360" w:lineRule="auto"/>
        <w:rPr>
          <w:rFonts w:ascii="Helvetica" w:hAnsi="Helvetica" w:cs="Helvetica"/>
        </w:rPr>
      </w:pPr>
      <w:r w:rsidRPr="00C25C60">
        <w:rPr>
          <w:rFonts w:ascii="Helvetica" w:hAnsi="Helvetica" w:cs="Helvetica"/>
        </w:rPr>
        <w:t xml:space="preserve">Beide Augen blicken nicht in dieselbe Richtung, das Kind schielt. Bei manchen Kindern fällt es sehr auf, sodass Eltern den vermeintlichen Schönheitsfehler frühzeitig untersuchen lassen. Viele </w:t>
      </w:r>
      <w:r w:rsidR="00172A99">
        <w:rPr>
          <w:rFonts w:ascii="Helvetica" w:hAnsi="Helvetica" w:cs="Helvetica"/>
        </w:rPr>
        <w:br/>
      </w:r>
      <w:r w:rsidRPr="00C25C60">
        <w:rPr>
          <w:rFonts w:ascii="Helvetica" w:hAnsi="Helvetica" w:cs="Helvetica"/>
        </w:rPr>
        <w:t>schielen jedoch nicht so offensichtlich – nur der Augenarzt kann es feststellen. Je jünger das schielende Kind zu Behandlungsbeginn, desto besser sind die Erfolgsaussichten. Im Schulalter lässt sich kaum noch eine normale Sehschärfe erreichen.</w:t>
      </w:r>
      <w:r w:rsidR="00F32248">
        <w:rPr>
          <w:rStyle w:val="Funotenzeichen"/>
          <w:rFonts w:ascii="Helvetica" w:hAnsi="Helvetica" w:cs="Helvetica"/>
        </w:rPr>
        <w:footnoteReference w:id="6"/>
      </w:r>
    </w:p>
    <w:p w:rsidR="00741102" w:rsidRPr="00C25C60" w:rsidRDefault="00741102" w:rsidP="00F32248">
      <w:pPr>
        <w:spacing w:after="0" w:line="360" w:lineRule="auto"/>
        <w:rPr>
          <w:rFonts w:ascii="Helvetica" w:hAnsi="Helvetica" w:cs="Helvetica"/>
        </w:rPr>
      </w:pPr>
      <w:r w:rsidRPr="00C25C60">
        <w:rPr>
          <w:rFonts w:ascii="Helvetica" w:hAnsi="Helvetica" w:cs="Helvetica"/>
          <w:b/>
          <w:bCs/>
        </w:rPr>
        <w:t>Was hilft?</w:t>
      </w:r>
    </w:p>
    <w:p w:rsidR="00741102" w:rsidRPr="00C25C60" w:rsidRDefault="00741102" w:rsidP="00C25C60">
      <w:pPr>
        <w:spacing w:line="360" w:lineRule="auto"/>
        <w:rPr>
          <w:rFonts w:ascii="Helvetica" w:hAnsi="Helvetica" w:cs="Helvetica"/>
        </w:rPr>
      </w:pPr>
      <w:r w:rsidRPr="00C25C60">
        <w:rPr>
          <w:rFonts w:ascii="Helvetica" w:hAnsi="Helvetica" w:cs="Helvetica"/>
        </w:rPr>
        <w:t>Brillengläser korrigieren Brechungsfehler. Eine Okklusionstherapie trainiert das schwächere Auge, wobei das bessere mit einem Pflaster abgedeckt wird. Die ärztlichen Anweisungen sind penibel zu befolgen. Eltern, Kinder und Ärzte erhalten neuerdings Unterstützung von einem kleinen Sensor, der für drei Monate auf den</w:t>
      </w:r>
      <w:r w:rsidR="00F32248">
        <w:rPr>
          <w:rFonts w:ascii="Helvetica" w:hAnsi="Helvetica" w:cs="Helvetica"/>
        </w:rPr>
        <w:t xml:space="preserve"> </w:t>
      </w:r>
      <w:r w:rsidRPr="00C25C60">
        <w:rPr>
          <w:rFonts w:ascii="Helvetica" w:hAnsi="Helvetica" w:cs="Helvetica"/>
        </w:rPr>
        <w:t xml:space="preserve">Brillenbügel oder das Pflaster geklebt wird. Er registriert die </w:t>
      </w:r>
      <w:r w:rsidR="00172A99">
        <w:rPr>
          <w:rFonts w:ascii="Helvetica" w:hAnsi="Helvetica" w:cs="Helvetica"/>
        </w:rPr>
        <w:br/>
      </w:r>
      <w:r w:rsidRPr="00C25C60">
        <w:rPr>
          <w:rFonts w:ascii="Helvetica" w:hAnsi="Helvetica" w:cs="Helvetica"/>
        </w:rPr>
        <w:t>Tragezeit der Therapiehilfen, die Behandlung lässt sich besser steuern.</w:t>
      </w:r>
      <w:r w:rsidR="00F32248">
        <w:rPr>
          <w:rStyle w:val="Funotenzeichen"/>
          <w:rFonts w:ascii="Helvetica" w:hAnsi="Helvetica" w:cs="Helvetica"/>
        </w:rPr>
        <w:footnoteReference w:id="7"/>
      </w:r>
      <w:r w:rsidR="00F32248">
        <w:rPr>
          <w:rFonts w:ascii="Helvetica" w:hAnsi="Helvetica" w:cs="Helvetica"/>
          <w:vertAlign w:val="superscript"/>
        </w:rPr>
        <w:t xml:space="preserve"> </w:t>
      </w:r>
      <w:r w:rsidRPr="00C25C60">
        <w:rPr>
          <w:rFonts w:ascii="Helvetica" w:hAnsi="Helvetica" w:cs="Helvetica"/>
        </w:rPr>
        <w:t>Auch eine operative Umlagerung der Augenmuskeln kann infrage kommen.</w:t>
      </w:r>
    </w:p>
    <w:p w:rsidR="00741102" w:rsidRPr="00F32248" w:rsidRDefault="00741102" w:rsidP="00F32248">
      <w:pPr>
        <w:spacing w:after="0" w:line="360" w:lineRule="auto"/>
        <w:rPr>
          <w:rFonts w:ascii="Helvetica" w:hAnsi="Helvetica" w:cs="Helvetica"/>
          <w:u w:val="single"/>
        </w:rPr>
      </w:pPr>
      <w:r w:rsidRPr="00F32248">
        <w:rPr>
          <w:rFonts w:ascii="Helvetica" w:hAnsi="Helvetica" w:cs="Helvetica"/>
          <w:b/>
          <w:bCs/>
          <w:u w:val="single"/>
        </w:rPr>
        <w:t xml:space="preserve">Schwachsichtigkeit </w:t>
      </w:r>
      <w:r w:rsidRPr="00F32248">
        <w:rPr>
          <w:rFonts w:ascii="Helvetica" w:hAnsi="Helvetica" w:cs="Helvetica"/>
          <w:u w:val="single"/>
        </w:rPr>
        <w:t>(Amblyopie)</w:t>
      </w:r>
    </w:p>
    <w:p w:rsidR="00741102" w:rsidRPr="00C25C60" w:rsidRDefault="00741102" w:rsidP="00C25C60">
      <w:pPr>
        <w:spacing w:line="360" w:lineRule="auto"/>
        <w:rPr>
          <w:rFonts w:ascii="Helvetica" w:hAnsi="Helvetica" w:cs="Helvetica"/>
        </w:rPr>
      </w:pPr>
      <w:r w:rsidRPr="00C25C60">
        <w:rPr>
          <w:rFonts w:ascii="Helvetica" w:hAnsi="Helvetica" w:cs="Helvetica"/>
        </w:rPr>
        <w:t xml:space="preserve">Das Gehirn bevorzugt ein Auge, das scharf sehen lernt. Das andere bleibt zurück. Ohne Behandlung ist entspanntes beidäugiges räumliches Sehen später nicht möglich. Am häufigsten entsteht </w:t>
      </w:r>
      <w:r w:rsidRPr="00C25C60">
        <w:rPr>
          <w:rFonts w:ascii="Helvetica" w:hAnsi="Helvetica" w:cs="Helvetica"/>
        </w:rPr>
        <w:lastRenderedPageBreak/>
        <w:t>eine Amblyobie durch Schielen. Auch Weit- und Kurzsichtigkeit sowie Hornhautverkrümmung, vor allem wenn sie auf einem Auge stärker auftreten, können Ursachen sein.</w:t>
      </w:r>
    </w:p>
    <w:p w:rsidR="00741102" w:rsidRPr="00C25C60" w:rsidRDefault="00741102" w:rsidP="00F32248">
      <w:pPr>
        <w:spacing w:after="0" w:line="360" w:lineRule="auto"/>
        <w:rPr>
          <w:rFonts w:ascii="Helvetica" w:hAnsi="Helvetica" w:cs="Helvetica"/>
        </w:rPr>
      </w:pPr>
      <w:r w:rsidRPr="00C25C60">
        <w:rPr>
          <w:rFonts w:ascii="Helvetica" w:hAnsi="Helvetica" w:cs="Helvetica"/>
          <w:b/>
          <w:bCs/>
        </w:rPr>
        <w:t>Was hilft?</w:t>
      </w:r>
    </w:p>
    <w:p w:rsidR="00741102" w:rsidRPr="00C25C60" w:rsidRDefault="00741102" w:rsidP="00172A99">
      <w:pPr>
        <w:spacing w:after="480" w:line="360" w:lineRule="auto"/>
        <w:rPr>
          <w:rFonts w:ascii="Helvetica" w:hAnsi="Helvetica" w:cs="Helvetica"/>
        </w:rPr>
      </w:pPr>
      <w:r w:rsidRPr="00C25C60">
        <w:rPr>
          <w:rFonts w:ascii="Helvetica" w:hAnsi="Helvetica" w:cs="Helvetica"/>
        </w:rPr>
        <w:t xml:space="preserve">Eltern sollten mit ihren Kindern </w:t>
      </w:r>
      <w:r w:rsidRPr="00C25C60">
        <w:rPr>
          <w:rFonts w:ascii="Helvetica" w:hAnsi="Helvetica" w:cs="Helvetica"/>
          <w:b/>
          <w:bCs/>
        </w:rPr>
        <w:t>spätestens zwischen 30. und 42. Lebensmonat zum Augenarzt.</w:t>
      </w:r>
      <w:r w:rsidRPr="00C25C60">
        <w:rPr>
          <w:rFonts w:ascii="Helvetica" w:hAnsi="Helvetica" w:cs="Helvetica"/>
        </w:rPr>
        <w:t xml:space="preserve"> Er stellt die Ursache der Schwachsichtigkeit fest und leitet die notwendige Behandlung ein.</w:t>
      </w:r>
    </w:p>
    <w:p w:rsidR="00741102" w:rsidRDefault="00741102" w:rsidP="00F32248">
      <w:pPr>
        <w:spacing w:after="240" w:line="360" w:lineRule="auto"/>
        <w:rPr>
          <w:rFonts w:ascii="Helvetica" w:hAnsi="Helvetica" w:cs="Helvetica"/>
          <w:b/>
          <w:bCs/>
          <w:sz w:val="24"/>
          <w:szCs w:val="24"/>
        </w:rPr>
      </w:pPr>
      <w:r w:rsidRPr="00F32248">
        <w:rPr>
          <w:rFonts w:ascii="Helvetica" w:hAnsi="Helvetica" w:cs="Helvetica"/>
          <w:b/>
          <w:bCs/>
          <w:sz w:val="24"/>
          <w:szCs w:val="24"/>
        </w:rPr>
        <w:t>Seltene Sehstörungen</w:t>
      </w:r>
    </w:p>
    <w:p w:rsidR="00741102" w:rsidRPr="00C25C60" w:rsidRDefault="00741102" w:rsidP="00C25C60">
      <w:pPr>
        <w:spacing w:line="360" w:lineRule="auto"/>
        <w:rPr>
          <w:rFonts w:ascii="Helvetica" w:hAnsi="Helvetica" w:cs="Helvetica"/>
        </w:rPr>
      </w:pPr>
      <w:r w:rsidRPr="00C25C60">
        <w:rPr>
          <w:rFonts w:ascii="Helvetica" w:hAnsi="Helvetica" w:cs="Helvetica"/>
          <w:b/>
          <w:bCs/>
        </w:rPr>
        <w:t>Farbsehstörungen</w:t>
      </w:r>
      <w:r w:rsidRPr="00C25C60">
        <w:rPr>
          <w:rFonts w:ascii="Helvetica" w:hAnsi="Helvetica" w:cs="Helvetica"/>
        </w:rPr>
        <w:t xml:space="preserve"> sind angeboren und werden vererbt. Eine </w:t>
      </w:r>
      <w:r w:rsidR="00F32248">
        <w:rPr>
          <w:rFonts w:ascii="Helvetica" w:hAnsi="Helvetica" w:cs="Helvetica"/>
        </w:rPr>
        <w:br/>
      </w:r>
      <w:r w:rsidRPr="00C25C60">
        <w:rPr>
          <w:rFonts w:ascii="Helvetica" w:hAnsi="Helvetica" w:cs="Helvetica"/>
        </w:rPr>
        <w:t>Behandlungsmöglichkeit gibt es noch nicht.</w:t>
      </w:r>
    </w:p>
    <w:p w:rsidR="00F32248" w:rsidRDefault="00741102" w:rsidP="00F32248">
      <w:pPr>
        <w:spacing w:after="600" w:line="360" w:lineRule="auto"/>
        <w:rPr>
          <w:rFonts w:ascii="Helvetica" w:hAnsi="Helvetica" w:cs="Helvetica"/>
        </w:rPr>
      </w:pPr>
      <w:r w:rsidRPr="00C25C60">
        <w:rPr>
          <w:rFonts w:ascii="Helvetica" w:hAnsi="Helvetica" w:cs="Helvetica"/>
          <w:b/>
        </w:rPr>
        <w:t>Grauer Star</w:t>
      </w:r>
      <w:r w:rsidRPr="00C25C60">
        <w:rPr>
          <w:rFonts w:ascii="Helvetica" w:hAnsi="Helvetica" w:cs="Helvetica"/>
        </w:rPr>
        <w:t xml:space="preserve"> kann angeboren sein oder in jungen Jahren auftreten. Die Behandlung hängt von der Schwere der Linsentrübung und dem Alter des Kindes ab.</w:t>
      </w:r>
    </w:p>
    <w:p w:rsidR="00CD712D" w:rsidRPr="000D4211" w:rsidRDefault="00CD712D" w:rsidP="000D4211">
      <w:pPr>
        <w:spacing w:after="240" w:line="360" w:lineRule="auto"/>
        <w:rPr>
          <w:rFonts w:ascii="Helvetica" w:hAnsi="Helvetica" w:cs="Helvetica"/>
          <w:b/>
          <w:bCs/>
          <w:sz w:val="24"/>
          <w:szCs w:val="24"/>
        </w:rPr>
      </w:pPr>
      <w:r w:rsidRPr="00F32248">
        <w:rPr>
          <w:rFonts w:ascii="Helvetica" w:hAnsi="Helvetica" w:cs="Helvetica"/>
          <w:b/>
          <w:bCs/>
          <w:sz w:val="24"/>
          <w:szCs w:val="24"/>
        </w:rPr>
        <w:t>Vorsorge und Sehtests</w:t>
      </w:r>
    </w:p>
    <w:p w:rsidR="00CD712D" w:rsidRPr="00C25C60" w:rsidRDefault="00CD712D" w:rsidP="00C25C60">
      <w:pPr>
        <w:spacing w:after="0" w:line="360" w:lineRule="auto"/>
        <w:rPr>
          <w:rFonts w:ascii="Helvetica" w:hAnsi="Helvetica" w:cs="Helvetica"/>
        </w:rPr>
      </w:pPr>
      <w:r w:rsidRPr="00C25C60">
        <w:rPr>
          <w:rFonts w:ascii="Helvetica" w:hAnsi="Helvetica" w:cs="Helvetica"/>
        </w:rPr>
        <w:t>Schlecht sehen tut nicht weh. Die Sprösslinge merken selbst nicht, ob sie etwas gut oder nicht so gut wahrnehmen. Sie haben keinen Vergleich und können besonders im jüngeren Alter nicht ausdrücken, dass mit ihrem Sehen etwas nicht stimmt. </w:t>
      </w:r>
    </w:p>
    <w:p w:rsidR="00CD712D" w:rsidRPr="00C25C60" w:rsidRDefault="00CD712D" w:rsidP="00C25C60">
      <w:pPr>
        <w:spacing w:after="0" w:line="360" w:lineRule="auto"/>
        <w:rPr>
          <w:rFonts w:ascii="Helvetica" w:hAnsi="Helvetica" w:cs="Helvetica"/>
        </w:rPr>
      </w:pPr>
    </w:p>
    <w:p w:rsidR="00CD712D" w:rsidRPr="00C25C60" w:rsidRDefault="00CD712D" w:rsidP="00C25C60">
      <w:pPr>
        <w:spacing w:after="0" w:line="360" w:lineRule="auto"/>
        <w:rPr>
          <w:rFonts w:ascii="Helvetica" w:hAnsi="Helvetica" w:cs="Helvetica"/>
        </w:rPr>
      </w:pPr>
      <w:r w:rsidRPr="00C25C60">
        <w:rPr>
          <w:rFonts w:ascii="Helvetica" w:hAnsi="Helvetica" w:cs="Helvetica"/>
          <w:b/>
          <w:bCs/>
        </w:rPr>
        <w:t>Vorsorgeuntersuchungen</w:t>
      </w:r>
    </w:p>
    <w:p w:rsidR="00CD712D" w:rsidRPr="00C25C60" w:rsidRDefault="00CD712D" w:rsidP="00C25C60">
      <w:pPr>
        <w:spacing w:after="0" w:line="360" w:lineRule="auto"/>
        <w:rPr>
          <w:rFonts w:ascii="Helvetica" w:hAnsi="Helvetica" w:cs="Helvetica"/>
        </w:rPr>
      </w:pPr>
      <w:r w:rsidRPr="00C25C60">
        <w:rPr>
          <w:rFonts w:ascii="Helvetica" w:hAnsi="Helvetica" w:cs="Helvetica"/>
        </w:rPr>
        <w:t xml:space="preserve">Eltern sollten bei Neugeborenen sofort auf Augenerkrankungen in der Familie hinweisen. In jedem Fall sind Kinder bei den </w:t>
      </w:r>
      <w:r w:rsidRPr="00C25C60">
        <w:rPr>
          <w:rFonts w:ascii="Helvetica" w:hAnsi="Helvetica" w:cs="Helvetica"/>
          <w:b/>
          <w:bCs/>
        </w:rPr>
        <w:t>U-Untersuchungen</w:t>
      </w:r>
      <w:r w:rsidRPr="00C25C60">
        <w:rPr>
          <w:rFonts w:ascii="Helvetica" w:hAnsi="Helvetica" w:cs="Helvetica"/>
        </w:rPr>
        <w:t xml:space="preserve"> vorzustellen. </w:t>
      </w:r>
      <w:r w:rsidRPr="00C25C60">
        <w:rPr>
          <w:rFonts w:ascii="Helvetica" w:hAnsi="Helvetica" w:cs="Helvetica"/>
          <w:b/>
          <w:bCs/>
        </w:rPr>
        <w:t>Seit 1. Januar 2017</w:t>
      </w:r>
      <w:r w:rsidRPr="00C25C60">
        <w:rPr>
          <w:rFonts w:ascii="Helvetica" w:hAnsi="Helvetica" w:cs="Helvetica"/>
        </w:rPr>
        <w:t xml:space="preserve"> gilt für diese ambulante Kassenleistung</w:t>
      </w:r>
      <w:r w:rsidR="00F73A99" w:rsidRPr="00C25C60">
        <w:rPr>
          <w:rStyle w:val="Funotenzeichen"/>
          <w:rFonts w:ascii="Helvetica" w:hAnsi="Helvetica" w:cs="Helvetica"/>
        </w:rPr>
        <w:footnoteReference w:id="8"/>
      </w:r>
      <w:r w:rsidRPr="00C25C60">
        <w:rPr>
          <w:rFonts w:ascii="Arial" w:hAnsi="Arial" w:cs="Arial"/>
        </w:rPr>
        <w:t> </w:t>
      </w:r>
      <w:r w:rsidRPr="00C25C60">
        <w:rPr>
          <w:rFonts w:ascii="Helvetica" w:hAnsi="Helvetica" w:cs="Helvetica"/>
        </w:rPr>
        <w:t xml:space="preserve"> eine verbindliche </w:t>
      </w:r>
      <w:r w:rsidRPr="00C25C60">
        <w:rPr>
          <w:rFonts w:ascii="Helvetica" w:hAnsi="Helvetica" w:cs="Helvetica"/>
          <w:b/>
          <w:bCs/>
        </w:rPr>
        <w:t>Neuregelung zur Früherkennung von Sehstörungen</w:t>
      </w:r>
      <w:r w:rsidRPr="00C25C60">
        <w:rPr>
          <w:rFonts w:ascii="Arial" w:hAnsi="Arial" w:cs="Arial"/>
        </w:rPr>
        <w:t> </w:t>
      </w:r>
      <w:r w:rsidR="00F32248">
        <w:rPr>
          <w:rStyle w:val="Funotenzeichen"/>
          <w:rFonts w:ascii="Arial" w:hAnsi="Arial" w:cs="Arial"/>
        </w:rPr>
        <w:footnoteReference w:id="9"/>
      </w:r>
      <w:r w:rsidRPr="00C25C60">
        <w:rPr>
          <w:rFonts w:ascii="Helvetica" w:hAnsi="Helvetica" w:cs="Helvetica"/>
        </w:rPr>
        <w:t xml:space="preserve"> Die Kinderaugen werden unter anderem bei den U4 bis U7 auf Schielen und Grauen Star </w:t>
      </w:r>
      <w:r w:rsidRPr="00C25C60">
        <w:rPr>
          <w:rFonts w:ascii="Helvetica" w:hAnsi="Helvetica" w:cs="Helvetica"/>
        </w:rPr>
        <w:lastRenderedPageBreak/>
        <w:t>geprüft.</w:t>
      </w:r>
      <w:r w:rsidR="00F32248">
        <w:rPr>
          <w:rStyle w:val="Funotenzeichen"/>
          <w:rFonts w:ascii="Helvetica" w:hAnsi="Helvetica" w:cs="Helvetica"/>
        </w:rPr>
        <w:footnoteReference w:id="10"/>
      </w:r>
      <w:r w:rsidR="00F32248">
        <w:rPr>
          <w:rFonts w:ascii="Helvetica" w:hAnsi="Helvetica" w:cs="Helvetica"/>
        </w:rPr>
        <w:t xml:space="preserve"> </w:t>
      </w:r>
      <w:r w:rsidRPr="00C25C60">
        <w:rPr>
          <w:rFonts w:ascii="Helvetica" w:hAnsi="Helvetica" w:cs="Helvetica"/>
        </w:rPr>
        <w:t xml:space="preserve">Die kinderärztlichen Augenprüfungen können Hinweise auf Sehstörungen liefern. Zur genauen </w:t>
      </w:r>
      <w:r w:rsidRPr="00C25C60">
        <w:rPr>
          <w:rFonts w:ascii="Helvetica" w:hAnsi="Helvetica" w:cs="Helvetica"/>
        </w:rPr>
        <w:softHyphen/>
        <w:t>Diagnose sind Kontrollen beim Augenarzt angeraten, am besten zwischen U5 und U9.</w:t>
      </w:r>
    </w:p>
    <w:p w:rsidR="00CD712D" w:rsidRPr="00C25C60" w:rsidRDefault="00CD712D" w:rsidP="00C25C60">
      <w:pPr>
        <w:spacing w:after="0" w:line="360" w:lineRule="auto"/>
        <w:rPr>
          <w:rFonts w:ascii="Helvetica" w:hAnsi="Helvetica" w:cs="Helvetica"/>
        </w:rPr>
      </w:pPr>
      <w:r w:rsidRPr="00C25C60">
        <w:rPr>
          <w:rFonts w:ascii="Helvetica" w:hAnsi="Helvetica" w:cs="Helvetica"/>
        </w:rPr>
        <w:t xml:space="preserve">Bei der </w:t>
      </w:r>
      <w:r w:rsidR="00BE3AFA" w:rsidRPr="00C25C60">
        <w:rPr>
          <w:rFonts w:ascii="Helvetica" w:hAnsi="Helvetica" w:cs="Helvetica"/>
          <w:b/>
          <w:bCs/>
        </w:rPr>
        <w:t>Schuleingangsunter</w:t>
      </w:r>
      <w:r w:rsidRPr="00C25C60">
        <w:rPr>
          <w:rFonts w:ascii="Helvetica" w:hAnsi="Helvetica" w:cs="Helvetica"/>
          <w:b/>
          <w:bCs/>
        </w:rPr>
        <w:t>suchung</w:t>
      </w:r>
      <w:r w:rsidR="009C6C04">
        <w:rPr>
          <w:rStyle w:val="Funotenzeichen"/>
          <w:rFonts w:ascii="Helvetica" w:hAnsi="Helvetica" w:cs="Helvetica"/>
          <w:b/>
          <w:bCs/>
        </w:rPr>
        <w:footnoteReference w:id="11"/>
      </w:r>
      <w:r w:rsidR="00BE3AFA" w:rsidRPr="00C25C60">
        <w:rPr>
          <w:rFonts w:ascii="Helvetica" w:hAnsi="Helvetica" w:cs="Helvetica"/>
        </w:rPr>
        <w:t xml:space="preserve"> (S1 oder SEU) prüfen Schul</w:t>
      </w:r>
      <w:r w:rsidRPr="00C25C60">
        <w:rPr>
          <w:rFonts w:ascii="Helvetica" w:hAnsi="Helvetica" w:cs="Helvetica"/>
        </w:rPr>
        <w:t xml:space="preserve">ärzte auch die Sehfähigkeit des künftigen Abc-Schützen und empfehlen bei Auffälligkeiten die Abklärung durch einen Augenarzt oder Augenoptiker. Da eine Kurzsichtigkeit in den allermeisten </w:t>
      </w:r>
      <w:r w:rsidR="00BE3AFA" w:rsidRPr="00C25C60">
        <w:rPr>
          <w:rFonts w:ascii="Helvetica" w:hAnsi="Helvetica" w:cs="Helvetica"/>
        </w:rPr>
        <w:br/>
      </w:r>
      <w:r w:rsidRPr="00C25C60">
        <w:rPr>
          <w:rFonts w:ascii="Helvetica" w:hAnsi="Helvetica" w:cs="Helvetica"/>
        </w:rPr>
        <w:t>Fällen aber erst nach dem sechsten Lebensjahr entsteht, sollten Augen und Sehsinn während der gesamten Schulzeit regelmäßig kontrolliert werden. </w:t>
      </w:r>
    </w:p>
    <w:p w:rsidR="009C6C04" w:rsidRDefault="009C6C04">
      <w:pPr>
        <w:rPr>
          <w:rFonts w:ascii="Helvetica" w:hAnsi="Helvetica"/>
        </w:rPr>
      </w:pPr>
      <w:r>
        <w:rPr>
          <w:rFonts w:ascii="Helvetica" w:hAnsi="Helvetica"/>
        </w:rPr>
        <w:br w:type="page"/>
      </w:r>
    </w:p>
    <w:p w:rsidR="00CD712D" w:rsidRPr="00CD712D" w:rsidRDefault="00CD712D" w:rsidP="00CD712D">
      <w:pPr>
        <w:spacing w:after="0" w:line="360" w:lineRule="auto"/>
        <w:rPr>
          <w:rFonts w:ascii="Helvetica" w:hAnsi="Helvetica"/>
        </w:rPr>
      </w:pPr>
      <w:r w:rsidRPr="00CD712D">
        <w:rPr>
          <w:rFonts w:ascii="Helvetica" w:hAnsi="Helvetica"/>
          <w:b/>
          <w:bCs/>
        </w:rPr>
        <w:lastRenderedPageBreak/>
        <w:t>Sehtests</w:t>
      </w:r>
    </w:p>
    <w:p w:rsidR="00CD712D" w:rsidRDefault="00CD712D" w:rsidP="00CD712D">
      <w:pPr>
        <w:spacing w:after="0" w:line="360" w:lineRule="auto"/>
        <w:rPr>
          <w:rFonts w:ascii="Helvetica" w:hAnsi="Helvetica"/>
        </w:rPr>
      </w:pPr>
      <w:r w:rsidRPr="00CD712D">
        <w:rPr>
          <w:rFonts w:ascii="Helvetica" w:hAnsi="Helvetica"/>
        </w:rPr>
        <w:t>Mit einfachen Seh-Checks und kostenlosen Sehtests, die es auch online gibt, lassen sich die Augen von Kindern und Jugendlichen bequem zu Hause, in Kita oder Schule prüfen.</w:t>
      </w:r>
    </w:p>
    <w:p w:rsidR="00BE3AFA" w:rsidRPr="00BE3AFA" w:rsidRDefault="00BE3AFA" w:rsidP="00CD712D">
      <w:pPr>
        <w:spacing w:after="0" w:line="360" w:lineRule="auto"/>
        <w:rPr>
          <w:rFonts w:ascii="Helvetica" w:hAnsi="Helvetica"/>
          <w:b/>
        </w:rPr>
      </w:pPr>
      <w:r w:rsidRPr="00BE3AFA">
        <w:rPr>
          <w:rFonts w:ascii="Helvetica" w:hAnsi="Helvetica"/>
          <w:b/>
        </w:rPr>
        <w:t xml:space="preserve">Wichtig: </w:t>
      </w:r>
      <w:r>
        <w:rPr>
          <w:rFonts w:ascii="Helvetica" w:hAnsi="Helvetica"/>
          <w:b/>
        </w:rPr>
        <w:t>Diese Sehtests ersetzen nicht die Kontrolle beim Augenarzt oder Augenoptiker!</w:t>
      </w:r>
      <w:r w:rsidR="009C6C04">
        <w:rPr>
          <w:rFonts w:ascii="Helvetica" w:hAnsi="Helvetica"/>
          <w:b/>
        </w:rPr>
        <w:br/>
      </w:r>
    </w:p>
    <w:p w:rsidR="00CD712D" w:rsidRPr="00CD712D" w:rsidRDefault="00CD712D" w:rsidP="00CD712D">
      <w:pPr>
        <w:spacing w:after="0" w:line="360" w:lineRule="auto"/>
        <w:rPr>
          <w:rFonts w:ascii="Helvetica" w:hAnsi="Helvetica"/>
        </w:rPr>
      </w:pPr>
      <w:r w:rsidRPr="00CD712D">
        <w:rPr>
          <w:rFonts w:ascii="Helvetica" w:hAnsi="Helvetica"/>
          <w:b/>
          <w:bCs/>
        </w:rPr>
        <w:t>Seh-Checks mit den Kleinsten</w:t>
      </w:r>
    </w:p>
    <w:p w:rsidR="00CD712D" w:rsidRPr="00CD712D" w:rsidRDefault="00CD712D" w:rsidP="00CD712D">
      <w:pPr>
        <w:pStyle w:val="Listenabsatz"/>
        <w:numPr>
          <w:ilvl w:val="0"/>
          <w:numId w:val="4"/>
        </w:numPr>
        <w:spacing w:line="360" w:lineRule="auto"/>
        <w:rPr>
          <w:rFonts w:ascii="Helvetica" w:hAnsi="Helvetica"/>
          <w:sz w:val="22"/>
          <w:szCs w:val="22"/>
        </w:rPr>
      </w:pPr>
      <w:r w:rsidRPr="00CD712D">
        <w:rPr>
          <w:rFonts w:ascii="Helvetica" w:hAnsi="Helvetica"/>
          <w:b/>
          <w:bCs/>
          <w:sz w:val="22"/>
          <w:szCs w:val="22"/>
        </w:rPr>
        <w:t>Im 1. Monat:</w:t>
      </w:r>
      <w:r w:rsidRPr="00CD712D">
        <w:rPr>
          <w:rFonts w:ascii="Helvetica" w:hAnsi="Helvetica"/>
          <w:sz w:val="22"/>
          <w:szCs w:val="22"/>
        </w:rPr>
        <w:t xml:space="preserve"> Macht das Baby ruckartige Augenbewegungen zum Licht einer Taschenlampe?</w:t>
      </w:r>
    </w:p>
    <w:p w:rsidR="00CD712D" w:rsidRPr="00CD712D" w:rsidRDefault="00CD712D" w:rsidP="00CD712D">
      <w:pPr>
        <w:pStyle w:val="Listenabsatz"/>
        <w:numPr>
          <w:ilvl w:val="0"/>
          <w:numId w:val="4"/>
        </w:numPr>
        <w:spacing w:line="360" w:lineRule="auto"/>
        <w:rPr>
          <w:rFonts w:ascii="Helvetica" w:hAnsi="Helvetica"/>
          <w:sz w:val="22"/>
          <w:szCs w:val="22"/>
        </w:rPr>
      </w:pPr>
      <w:r w:rsidRPr="00CD712D">
        <w:rPr>
          <w:rFonts w:ascii="Helvetica" w:hAnsi="Helvetica"/>
          <w:b/>
          <w:bCs/>
          <w:sz w:val="22"/>
          <w:szCs w:val="22"/>
        </w:rPr>
        <w:t>Im 4. Monat:</w:t>
      </w:r>
      <w:r w:rsidRPr="00CD712D">
        <w:rPr>
          <w:rFonts w:ascii="Helvetica" w:hAnsi="Helvetica"/>
          <w:sz w:val="22"/>
          <w:szCs w:val="22"/>
        </w:rPr>
        <w:t xml:space="preserve"> Lässt das Kleine einen bunten Gegenstand nicht mehr aus den Augen?</w:t>
      </w:r>
    </w:p>
    <w:p w:rsidR="00CD712D" w:rsidRPr="00CD712D" w:rsidRDefault="00CD712D" w:rsidP="00CD712D">
      <w:pPr>
        <w:pStyle w:val="Listenabsatz"/>
        <w:numPr>
          <w:ilvl w:val="0"/>
          <w:numId w:val="4"/>
        </w:numPr>
        <w:spacing w:line="360" w:lineRule="auto"/>
        <w:rPr>
          <w:rFonts w:ascii="Helvetica" w:hAnsi="Helvetica"/>
          <w:sz w:val="22"/>
          <w:szCs w:val="22"/>
        </w:rPr>
      </w:pPr>
      <w:r w:rsidRPr="00CD712D">
        <w:rPr>
          <w:rFonts w:ascii="Helvetica" w:hAnsi="Helvetica"/>
          <w:b/>
          <w:bCs/>
          <w:sz w:val="22"/>
          <w:szCs w:val="22"/>
        </w:rPr>
        <w:t>Im 7. Monat:</w:t>
      </w:r>
      <w:r w:rsidRPr="00CD712D">
        <w:rPr>
          <w:rFonts w:ascii="Helvetica" w:hAnsi="Helvetica"/>
          <w:sz w:val="22"/>
          <w:szCs w:val="22"/>
        </w:rPr>
        <w:t xml:space="preserve"> Sucht das Kind mit Augen- und Körperbewegungen nach Mama oder Papa, wenn sie sich vor seinen Augen verstecken und „Guckguck“ rufen?</w:t>
      </w:r>
    </w:p>
    <w:p w:rsidR="00CD712D" w:rsidRPr="00CD712D" w:rsidRDefault="00CD712D" w:rsidP="00CD712D">
      <w:pPr>
        <w:pStyle w:val="Listenabsatz"/>
        <w:numPr>
          <w:ilvl w:val="0"/>
          <w:numId w:val="4"/>
        </w:numPr>
        <w:spacing w:line="360" w:lineRule="auto"/>
        <w:rPr>
          <w:rFonts w:ascii="Helvetica" w:hAnsi="Helvetica"/>
          <w:sz w:val="22"/>
          <w:szCs w:val="22"/>
        </w:rPr>
      </w:pPr>
      <w:r w:rsidRPr="00CD712D">
        <w:rPr>
          <w:rFonts w:ascii="Helvetica" w:hAnsi="Helvetica"/>
          <w:b/>
          <w:bCs/>
          <w:sz w:val="22"/>
          <w:szCs w:val="22"/>
        </w:rPr>
        <w:t>Rund um den 8. Monat:</w:t>
      </w:r>
      <w:r w:rsidRPr="00CD712D">
        <w:rPr>
          <w:rFonts w:ascii="Helvetica" w:hAnsi="Helvetica"/>
          <w:sz w:val="22"/>
          <w:szCs w:val="22"/>
        </w:rPr>
        <w:t xml:space="preserve"> Fasst das Baby gezielt nach Gegenständen?</w:t>
      </w:r>
    </w:p>
    <w:p w:rsidR="00CD712D" w:rsidRPr="00CD712D" w:rsidRDefault="00CD712D" w:rsidP="00CD712D">
      <w:pPr>
        <w:pStyle w:val="Listenabsatz"/>
        <w:numPr>
          <w:ilvl w:val="0"/>
          <w:numId w:val="4"/>
        </w:numPr>
        <w:spacing w:line="360" w:lineRule="auto"/>
        <w:rPr>
          <w:rFonts w:ascii="Helvetica" w:hAnsi="Helvetica"/>
          <w:sz w:val="22"/>
          <w:szCs w:val="22"/>
        </w:rPr>
      </w:pPr>
      <w:r w:rsidRPr="00CD712D">
        <w:rPr>
          <w:rFonts w:ascii="Helvetica" w:hAnsi="Helvetica"/>
          <w:b/>
          <w:bCs/>
          <w:sz w:val="22"/>
          <w:szCs w:val="22"/>
        </w:rPr>
        <w:t>Im 12. Monat:</w:t>
      </w:r>
      <w:r w:rsidRPr="00CD712D">
        <w:rPr>
          <w:rFonts w:ascii="Helvetica" w:hAnsi="Helvetica"/>
          <w:sz w:val="22"/>
          <w:szCs w:val="22"/>
        </w:rPr>
        <w:t xml:space="preserve"> Greift das Kind einen Ball richtig, der aus zwei, drei Meter Entfernung zu ihm gekullert wird?</w:t>
      </w:r>
    </w:p>
    <w:p w:rsidR="00CD712D" w:rsidRPr="00CD712D" w:rsidRDefault="00CD712D" w:rsidP="00CD712D">
      <w:pPr>
        <w:spacing w:after="0" w:line="360" w:lineRule="auto"/>
        <w:rPr>
          <w:rFonts w:ascii="Helvetica" w:hAnsi="Helvetica"/>
        </w:rPr>
      </w:pPr>
    </w:p>
    <w:p w:rsidR="00CD712D" w:rsidRPr="00CD712D" w:rsidRDefault="00CD712D" w:rsidP="00CD712D">
      <w:pPr>
        <w:spacing w:after="0" w:line="360" w:lineRule="auto"/>
        <w:rPr>
          <w:rFonts w:ascii="Helvetica" w:hAnsi="Helvetica"/>
        </w:rPr>
      </w:pPr>
      <w:r w:rsidRPr="00CD712D">
        <w:rPr>
          <w:rFonts w:ascii="Helvetica" w:hAnsi="Helvetica"/>
          <w:b/>
          <w:bCs/>
        </w:rPr>
        <w:t>Sehtest für Kita-Kinder</w:t>
      </w:r>
    </w:p>
    <w:p w:rsidR="006822AD" w:rsidRDefault="00CD712D" w:rsidP="00CD712D">
      <w:pPr>
        <w:spacing w:after="0" w:line="360" w:lineRule="auto"/>
        <w:rPr>
          <w:rFonts w:ascii="Helvetica" w:hAnsi="Helvetica"/>
        </w:rPr>
      </w:pPr>
      <w:r w:rsidRPr="00CD712D">
        <w:rPr>
          <w:rFonts w:ascii="Helvetica" w:hAnsi="Helvetica"/>
        </w:rPr>
        <w:t>Der Online-Sehtest mit den Tieren aus Neu-Seh-Land checkt die Augen auf Kurzsichtigkeit und Rot-Grün-Sehschwäche.</w:t>
      </w:r>
      <w:r w:rsidR="006822AD">
        <w:rPr>
          <w:rFonts w:ascii="Helvetica" w:hAnsi="Helvetica"/>
        </w:rPr>
        <w:t xml:space="preserve"> </w:t>
      </w:r>
    </w:p>
    <w:p w:rsidR="00CD712D" w:rsidRDefault="006822AD" w:rsidP="00CD712D">
      <w:pPr>
        <w:spacing w:after="0" w:line="360" w:lineRule="auto"/>
        <w:rPr>
          <w:rFonts w:ascii="Helvetica" w:hAnsi="Helvetica"/>
        </w:rPr>
      </w:pPr>
      <w:r>
        <w:rPr>
          <w:rFonts w:ascii="Helvetica" w:hAnsi="Helvetica"/>
        </w:rPr>
        <w:t xml:space="preserve">(=&gt; </w:t>
      </w:r>
      <w:hyperlink r:id="rId8" w:history="1">
        <w:r w:rsidRPr="00D839BB">
          <w:rPr>
            <w:rStyle w:val="Hyperlink"/>
            <w:rFonts w:ascii="Helvetica" w:hAnsi="Helvetica"/>
          </w:rPr>
          <w:t>www.seh-check.de/online-seh-checks/kinder-seh-check/</w:t>
        </w:r>
      </w:hyperlink>
      <w:r>
        <w:rPr>
          <w:rFonts w:ascii="Helvetica" w:hAnsi="Helvetica"/>
        </w:rPr>
        <w:t>)</w:t>
      </w:r>
    </w:p>
    <w:p w:rsidR="006822AD" w:rsidRDefault="00BE3AFA" w:rsidP="00CD712D">
      <w:pPr>
        <w:spacing w:after="0" w:line="360" w:lineRule="auto"/>
        <w:rPr>
          <w:rFonts w:ascii="Helvetica" w:hAnsi="Helvetica"/>
          <w:b/>
          <w:bCs/>
        </w:rPr>
      </w:pPr>
      <w:r>
        <w:rPr>
          <w:noProof/>
        </w:rPr>
        <w:drawing>
          <wp:inline distT="0" distB="0" distL="0" distR="0" wp14:anchorId="4E2DAA8D" wp14:editId="68B096F9">
            <wp:extent cx="2059056" cy="2933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16186" cy="3015097"/>
                    </a:xfrm>
                    <a:prstGeom prst="rect">
                      <a:avLst/>
                    </a:prstGeom>
                  </pic:spPr>
                </pic:pic>
              </a:graphicData>
            </a:graphic>
          </wp:inline>
        </w:drawing>
      </w:r>
    </w:p>
    <w:p w:rsidR="00CD712D" w:rsidRPr="00CD712D" w:rsidRDefault="00CD712D" w:rsidP="00CD712D">
      <w:pPr>
        <w:spacing w:after="0" w:line="360" w:lineRule="auto"/>
        <w:rPr>
          <w:rFonts w:ascii="Helvetica" w:hAnsi="Helvetica"/>
        </w:rPr>
      </w:pPr>
      <w:r w:rsidRPr="00CD712D">
        <w:rPr>
          <w:rFonts w:ascii="Helvetica" w:hAnsi="Helvetica"/>
          <w:b/>
          <w:bCs/>
        </w:rPr>
        <w:lastRenderedPageBreak/>
        <w:t>Tafelcheck für Kinder ab 4 Jahren</w:t>
      </w:r>
    </w:p>
    <w:p w:rsidR="00CD712D" w:rsidRPr="00CD712D" w:rsidRDefault="00CD712D" w:rsidP="00CD712D">
      <w:pPr>
        <w:spacing w:after="0" w:line="360" w:lineRule="auto"/>
        <w:rPr>
          <w:rFonts w:ascii="Helvetica" w:hAnsi="Helvetica"/>
        </w:rPr>
      </w:pPr>
      <w:r w:rsidRPr="00CD712D">
        <w:rPr>
          <w:rFonts w:ascii="Helvetica" w:hAnsi="Helvetica"/>
        </w:rPr>
        <w:t>Mit dem Test lässt sich für jedes Auge das Sehvermögen in der Ferne prüfen. Das Kind muss auf der Sehprobentafel herausfinden, in welche Richtung die E-förmigen Haken zeigen.</w:t>
      </w:r>
    </w:p>
    <w:p w:rsidR="00CD712D" w:rsidRDefault="00BE3AFA" w:rsidP="00CD712D">
      <w:pPr>
        <w:spacing w:after="0" w:line="360" w:lineRule="auto"/>
        <w:rPr>
          <w:rFonts w:ascii="Helvetica" w:hAnsi="Helvetica"/>
          <w:b/>
          <w:bCs/>
        </w:rPr>
      </w:pPr>
      <w:r w:rsidRPr="00BE3AFA">
        <w:rPr>
          <w:rFonts w:ascii="Helvetica" w:hAnsi="Helvetica"/>
          <w:b/>
          <w:bCs/>
          <w:noProof/>
        </w:rPr>
        <w:drawing>
          <wp:inline distT="0" distB="0" distL="0" distR="0">
            <wp:extent cx="2162175" cy="3027045"/>
            <wp:effectExtent l="0" t="0" r="9525"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5441" cy="3031617"/>
                    </a:xfrm>
                    <a:prstGeom prst="rect">
                      <a:avLst/>
                    </a:prstGeom>
                    <a:noFill/>
                    <a:ln>
                      <a:noFill/>
                    </a:ln>
                  </pic:spPr>
                </pic:pic>
              </a:graphicData>
            </a:graphic>
          </wp:inline>
        </w:drawing>
      </w:r>
    </w:p>
    <w:p w:rsidR="00BE3AFA" w:rsidRPr="00CD712D" w:rsidRDefault="00BE3AFA" w:rsidP="00CD712D">
      <w:pPr>
        <w:spacing w:after="0" w:line="360" w:lineRule="auto"/>
        <w:rPr>
          <w:rFonts w:ascii="Helvetica" w:hAnsi="Helvetica"/>
          <w:b/>
          <w:bCs/>
        </w:rPr>
      </w:pPr>
    </w:p>
    <w:p w:rsidR="00CD712D" w:rsidRPr="00CD712D" w:rsidRDefault="00CD712D" w:rsidP="00CD712D">
      <w:pPr>
        <w:spacing w:after="0" w:line="360" w:lineRule="auto"/>
        <w:rPr>
          <w:rFonts w:ascii="Helvetica" w:hAnsi="Helvetica"/>
        </w:rPr>
      </w:pPr>
      <w:r w:rsidRPr="00CD712D">
        <w:rPr>
          <w:rFonts w:ascii="Helvetica" w:hAnsi="Helvetica"/>
          <w:b/>
          <w:bCs/>
        </w:rPr>
        <w:t>Landoltring-Test für größere Kinder</w:t>
      </w:r>
    </w:p>
    <w:p w:rsidR="00CD712D" w:rsidRPr="00CD712D" w:rsidRDefault="00CD712D" w:rsidP="00CD712D">
      <w:pPr>
        <w:spacing w:after="0" w:line="360" w:lineRule="auto"/>
        <w:rPr>
          <w:rFonts w:ascii="Helvetica" w:hAnsi="Helvetica"/>
        </w:rPr>
      </w:pPr>
      <w:r w:rsidRPr="00CD712D">
        <w:rPr>
          <w:rFonts w:ascii="Helvetica" w:hAnsi="Helvetica"/>
        </w:rPr>
        <w:t>Der Test spürt mangelnde Sehschärfe auf. Das Kind muss auf einer Tafel mit Ringen in C-Form erkennen, auf welcher Seite die Öffnung der Ringe liegt.</w:t>
      </w:r>
    </w:p>
    <w:p w:rsidR="00CD712D" w:rsidRDefault="00BE3AFA" w:rsidP="00BE3AFA">
      <w:pPr>
        <w:tabs>
          <w:tab w:val="left" w:pos="3402"/>
        </w:tabs>
        <w:spacing w:after="0" w:line="360" w:lineRule="auto"/>
        <w:rPr>
          <w:rFonts w:ascii="Helvetica" w:hAnsi="Helvetica"/>
          <w:b/>
          <w:bCs/>
        </w:rPr>
      </w:pPr>
      <w:r>
        <w:rPr>
          <w:noProof/>
        </w:rPr>
        <w:drawing>
          <wp:inline distT="0" distB="0" distL="0" distR="0" wp14:anchorId="7B3F5F7E" wp14:editId="2F574E01">
            <wp:extent cx="2181225" cy="306734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86947" cy="3075394"/>
                    </a:xfrm>
                    <a:prstGeom prst="rect">
                      <a:avLst/>
                    </a:prstGeom>
                  </pic:spPr>
                </pic:pic>
              </a:graphicData>
            </a:graphic>
          </wp:inline>
        </w:drawing>
      </w:r>
    </w:p>
    <w:p w:rsidR="000D4211" w:rsidRDefault="000D4211" w:rsidP="00BE3AFA">
      <w:pPr>
        <w:tabs>
          <w:tab w:val="left" w:pos="3402"/>
        </w:tabs>
        <w:spacing w:after="0" w:line="360" w:lineRule="auto"/>
        <w:rPr>
          <w:rFonts w:ascii="Helvetica" w:hAnsi="Helvetica"/>
          <w:b/>
          <w:bCs/>
        </w:rPr>
      </w:pPr>
    </w:p>
    <w:p w:rsidR="000D4211" w:rsidRPr="00CD712D" w:rsidRDefault="000D4211" w:rsidP="00BE3AFA">
      <w:pPr>
        <w:tabs>
          <w:tab w:val="left" w:pos="3402"/>
        </w:tabs>
        <w:spacing w:after="0" w:line="360" w:lineRule="auto"/>
        <w:rPr>
          <w:rFonts w:ascii="Helvetica" w:hAnsi="Helvetica"/>
          <w:b/>
          <w:bCs/>
        </w:rPr>
      </w:pPr>
    </w:p>
    <w:p w:rsidR="00CD712D" w:rsidRPr="00CD712D" w:rsidRDefault="00CD712D" w:rsidP="00CD712D">
      <w:pPr>
        <w:spacing w:after="0" w:line="360" w:lineRule="auto"/>
        <w:rPr>
          <w:rFonts w:ascii="Helvetica" w:hAnsi="Helvetica"/>
        </w:rPr>
      </w:pPr>
      <w:r w:rsidRPr="00CD712D">
        <w:rPr>
          <w:rFonts w:ascii="Helvetica" w:hAnsi="Helvetica"/>
          <w:b/>
          <w:bCs/>
        </w:rPr>
        <w:lastRenderedPageBreak/>
        <w:t>Farb-Seh-Checks für Größere und Kleinere</w:t>
      </w:r>
    </w:p>
    <w:p w:rsidR="00CD712D" w:rsidRPr="00CD712D" w:rsidRDefault="00CD712D" w:rsidP="00CD712D">
      <w:pPr>
        <w:spacing w:after="0" w:line="360" w:lineRule="auto"/>
        <w:rPr>
          <w:rFonts w:ascii="Helvetica" w:hAnsi="Helvetica"/>
        </w:rPr>
      </w:pPr>
      <w:r w:rsidRPr="00CD712D">
        <w:rPr>
          <w:rFonts w:ascii="Helvetica" w:hAnsi="Helvetica"/>
        </w:rPr>
        <w:t>Ob eine Farbsehschwäche vorliegt, lässt sich mit kunterbunten Tafeln ermitteln. Zwischen vielen Farbpunkten verstecken sich Zahlen oder Buch</w:t>
      </w:r>
      <w:r w:rsidRPr="00CD712D">
        <w:rPr>
          <w:rFonts w:ascii="Helvetica" w:hAnsi="Helvetica"/>
        </w:rPr>
        <w:softHyphen/>
        <w:t>staben – oder für Kinder, die noch nicht lesen können, Bildmotive.</w:t>
      </w:r>
    </w:p>
    <w:p w:rsidR="00CD712D" w:rsidRPr="00CD712D" w:rsidRDefault="00BE3AFA" w:rsidP="00CD712D">
      <w:pPr>
        <w:spacing w:after="0" w:line="360" w:lineRule="auto"/>
        <w:rPr>
          <w:rFonts w:ascii="Helvetica" w:hAnsi="Helvetica"/>
          <w:b/>
          <w:bCs/>
        </w:rPr>
      </w:pPr>
      <w:r>
        <w:rPr>
          <w:noProof/>
        </w:rPr>
        <w:drawing>
          <wp:inline distT="0" distB="0" distL="0" distR="0" wp14:anchorId="6911CEAB" wp14:editId="08C72D47">
            <wp:extent cx="2119352" cy="296227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27782" cy="2974058"/>
                    </a:xfrm>
                    <a:prstGeom prst="rect">
                      <a:avLst/>
                    </a:prstGeom>
                  </pic:spPr>
                </pic:pic>
              </a:graphicData>
            </a:graphic>
          </wp:inline>
        </w:drawing>
      </w:r>
    </w:p>
    <w:p w:rsidR="00CD712D" w:rsidRPr="00CD712D" w:rsidRDefault="00CD712D" w:rsidP="00CD712D">
      <w:pPr>
        <w:spacing w:after="0" w:line="360" w:lineRule="auto"/>
        <w:rPr>
          <w:rFonts w:ascii="Helvetica" w:hAnsi="Helvetica"/>
        </w:rPr>
      </w:pPr>
      <w:r w:rsidRPr="00CD712D">
        <w:rPr>
          <w:rFonts w:ascii="Helvetica" w:hAnsi="Helvetica"/>
          <w:b/>
          <w:bCs/>
        </w:rPr>
        <w:t>Fern- und Nah-Seh-Checks für Kinder, die lesen können</w:t>
      </w:r>
    </w:p>
    <w:p w:rsidR="00CD712D" w:rsidRPr="00CD712D" w:rsidRDefault="00CD712D" w:rsidP="00CD712D">
      <w:pPr>
        <w:spacing w:after="0" w:line="360" w:lineRule="auto"/>
        <w:rPr>
          <w:rFonts w:ascii="Helvetica" w:hAnsi="Helvetica"/>
        </w:rPr>
      </w:pPr>
      <w:r w:rsidRPr="00CD712D">
        <w:rPr>
          <w:rFonts w:ascii="Helvetica" w:hAnsi="Helvetica"/>
        </w:rPr>
        <w:t>Hinweise auf Kurz- oder Weitsichtigkeit geben Tests, bei denen Kinder und Jugendliche Zahlen- oder Buchstaben</w:t>
      </w:r>
      <w:r w:rsidRPr="00CD712D">
        <w:rPr>
          <w:rFonts w:ascii="Helvetica" w:hAnsi="Helvetica"/>
        </w:rPr>
        <w:softHyphen/>
      </w:r>
      <w:r w:rsidR="00A00E80">
        <w:rPr>
          <w:rFonts w:ascii="Helvetica" w:hAnsi="Helvetica"/>
        </w:rPr>
        <w:t>-</w:t>
      </w:r>
      <w:r w:rsidRPr="00CD712D">
        <w:rPr>
          <w:rFonts w:ascii="Helvetica" w:hAnsi="Helvetica"/>
        </w:rPr>
        <w:t>Reihen unterschiedlicher Größe aus einem festgelegten Abstand erkennen müssen.</w:t>
      </w:r>
    </w:p>
    <w:p w:rsidR="00CD712D" w:rsidRPr="00CD712D" w:rsidRDefault="00BE3AFA" w:rsidP="00CD712D">
      <w:pPr>
        <w:spacing w:after="0" w:line="360" w:lineRule="auto"/>
        <w:rPr>
          <w:rFonts w:ascii="Helvetica" w:hAnsi="Helvetica"/>
          <w:b/>
          <w:bCs/>
        </w:rPr>
      </w:pPr>
      <w:r w:rsidRPr="00BE3AFA">
        <w:rPr>
          <w:noProof/>
        </w:rPr>
        <w:drawing>
          <wp:inline distT="0" distB="0" distL="0" distR="0" wp14:anchorId="0777AE7A" wp14:editId="1D0C5A87">
            <wp:extent cx="1967477" cy="27622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72411" cy="2769177"/>
                    </a:xfrm>
                    <a:prstGeom prst="rect">
                      <a:avLst/>
                    </a:prstGeom>
                  </pic:spPr>
                </pic:pic>
              </a:graphicData>
            </a:graphic>
          </wp:inline>
        </w:drawing>
      </w:r>
      <w:r w:rsidR="000D7B7D" w:rsidRPr="000D7B7D">
        <w:rPr>
          <w:noProof/>
        </w:rPr>
        <w:drawing>
          <wp:inline distT="0" distB="0" distL="0" distR="0" wp14:anchorId="75567338" wp14:editId="353045C5">
            <wp:extent cx="1969319" cy="277163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77836" cy="2783622"/>
                    </a:xfrm>
                    <a:prstGeom prst="rect">
                      <a:avLst/>
                    </a:prstGeom>
                  </pic:spPr>
                </pic:pic>
              </a:graphicData>
            </a:graphic>
          </wp:inline>
        </w:drawing>
      </w:r>
    </w:p>
    <w:p w:rsidR="000D7B7D" w:rsidRDefault="000D7B7D" w:rsidP="00CD712D">
      <w:pPr>
        <w:spacing w:after="0" w:line="360" w:lineRule="auto"/>
        <w:rPr>
          <w:rFonts w:ascii="Helvetica" w:hAnsi="Helvetica"/>
          <w:b/>
          <w:bCs/>
        </w:rPr>
      </w:pPr>
    </w:p>
    <w:tbl>
      <w:tblPr>
        <w:tblStyle w:val="Tabellenraster"/>
        <w:tblW w:w="0" w:type="auto"/>
        <w:tblLook w:val="04A0" w:firstRow="1" w:lastRow="0" w:firstColumn="1" w:lastColumn="0" w:noHBand="0" w:noVBand="1"/>
      </w:tblPr>
      <w:tblGrid>
        <w:gridCol w:w="5240"/>
      </w:tblGrid>
      <w:tr w:rsidR="000D7B7D" w:rsidTr="000D7B7D">
        <w:tc>
          <w:tcPr>
            <w:tcW w:w="5240" w:type="dxa"/>
          </w:tcPr>
          <w:p w:rsidR="000D7B7D" w:rsidRPr="006B7459" w:rsidRDefault="000D7B7D" w:rsidP="000D7B7D">
            <w:pPr>
              <w:spacing w:before="240" w:line="360" w:lineRule="auto"/>
              <w:rPr>
                <w:rFonts w:ascii="Helvetica" w:hAnsi="Helvetica"/>
                <w:b/>
                <w:bCs/>
              </w:rPr>
            </w:pPr>
            <w:r w:rsidRPr="006B7459">
              <w:rPr>
                <w:rFonts w:ascii="Helvetica" w:hAnsi="Helvetica"/>
                <w:b/>
                <w:bCs/>
              </w:rPr>
              <w:lastRenderedPageBreak/>
              <w:t xml:space="preserve">Tafelcheck, Landoltring- Test, Fern-, Nah- </w:t>
            </w:r>
            <w:r w:rsidRPr="00CD712D">
              <w:rPr>
                <w:rFonts w:ascii="Helvetica" w:hAnsi="Helvetica"/>
                <w:b/>
                <w:bCs/>
              </w:rPr>
              <w:t>und Farbsehchecks zum Download*</w:t>
            </w:r>
          </w:p>
          <w:p w:rsidR="000D7B7D" w:rsidRPr="00CD712D" w:rsidRDefault="000D7B7D" w:rsidP="000D7B7D">
            <w:pPr>
              <w:spacing w:line="360" w:lineRule="auto"/>
              <w:rPr>
                <w:rFonts w:ascii="Helvetica" w:hAnsi="Helvetica"/>
              </w:rPr>
            </w:pPr>
            <w:r w:rsidRPr="00CD712D">
              <w:rPr>
                <w:rFonts w:ascii="Helvetica" w:hAnsi="Helvetica"/>
                <w:u w:val="single"/>
              </w:rPr>
              <w:t>www.sehen.de/service/seh-checks</w:t>
            </w:r>
          </w:p>
          <w:p w:rsidR="000D7B7D" w:rsidRPr="000D7B7D" w:rsidRDefault="000D7B7D" w:rsidP="000D7B7D">
            <w:pPr>
              <w:spacing w:before="120" w:line="360" w:lineRule="auto"/>
              <w:rPr>
                <w:rFonts w:ascii="Helvetica" w:hAnsi="Helvetica"/>
                <w:sz w:val="16"/>
                <w:szCs w:val="16"/>
              </w:rPr>
            </w:pPr>
            <w:r w:rsidRPr="000D7B7D">
              <w:rPr>
                <w:rFonts w:ascii="Helvetica" w:hAnsi="Helvetica"/>
                <w:sz w:val="16"/>
                <w:szCs w:val="16"/>
              </w:rPr>
              <w:t>* Ersetzt nicht den Sehtest beim auf Kinderaugen spezialisierten Augenoptiker oder Augenarzt!</w:t>
            </w:r>
          </w:p>
        </w:tc>
      </w:tr>
    </w:tbl>
    <w:p w:rsidR="0083230D" w:rsidRPr="00463E26" w:rsidRDefault="0083230D" w:rsidP="0083230D">
      <w:pPr>
        <w:spacing w:line="360" w:lineRule="auto"/>
        <w:rPr>
          <w:rFonts w:ascii="Helvetica" w:hAnsi="Helvetica"/>
        </w:rPr>
      </w:pPr>
    </w:p>
    <w:p w:rsidR="00EC600E" w:rsidRPr="00463E26" w:rsidRDefault="00B00950" w:rsidP="00A6054E">
      <w:pPr>
        <w:spacing w:line="360" w:lineRule="auto"/>
        <w:rPr>
          <w:rFonts w:ascii="Helvetica" w:hAnsi="Helvetica" w:cs="Arial"/>
        </w:rPr>
      </w:pPr>
      <w:r w:rsidRPr="00463E26">
        <w:rPr>
          <w:rFonts w:ascii="Helvetica" w:hAnsi="Helvetica" w:cs="Arial"/>
        </w:rPr>
        <w:t xml:space="preserve">(Zeichen inkl. Leerzeichen: </w:t>
      </w:r>
      <w:r w:rsidR="00910697">
        <w:rPr>
          <w:rFonts w:ascii="Helvetica" w:hAnsi="Helvetica" w:cs="Arial"/>
        </w:rPr>
        <w:t>14.117</w:t>
      </w:r>
      <w:r w:rsidR="00EC600E" w:rsidRPr="00463E26">
        <w:rPr>
          <w:rFonts w:ascii="Helvetica" w:hAnsi="Helvetica" w:cs="Arial"/>
        </w:rPr>
        <w:t>)</w:t>
      </w:r>
      <w:bookmarkStart w:id="0" w:name="_GoBack"/>
      <w:bookmarkEnd w:id="0"/>
    </w:p>
    <w:sectPr w:rsidR="00EC600E" w:rsidRPr="00463E26" w:rsidSect="00D343AB">
      <w:headerReference w:type="default" r:id="rId15"/>
      <w:footerReference w:type="default" r:id="rId16"/>
      <w:pgSz w:w="11906" w:h="16838"/>
      <w:pgMar w:top="1666" w:right="3968" w:bottom="1134" w:left="1417" w:header="708" w:footer="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0049221"/>
      <w:docPartObj>
        <w:docPartGallery w:val="Page Numbers (Bottom of Page)"/>
        <w:docPartUnique/>
      </w:docPartObj>
    </w:sdtPr>
    <w:sdtEndPr>
      <w:rPr>
        <w:rFonts w:ascii="Helvetica" w:hAnsi="Helvetica" w:cs="Helvetica"/>
        <w:sz w:val="16"/>
        <w:szCs w:val="16"/>
      </w:rPr>
    </w:sdtEndPr>
    <w:sdtContent>
      <w:p w:rsidR="0060035D" w:rsidRPr="0060035D" w:rsidRDefault="0060035D">
        <w:pPr>
          <w:pStyle w:val="Fuzeile"/>
          <w:jc w:val="right"/>
          <w:rPr>
            <w:rFonts w:ascii="Helvetica" w:hAnsi="Helvetica" w:cs="Helvetica"/>
            <w:sz w:val="16"/>
            <w:szCs w:val="16"/>
          </w:rPr>
        </w:pPr>
        <w:r w:rsidRPr="0060035D">
          <w:rPr>
            <w:rFonts w:ascii="Helvetica" w:hAnsi="Helvetica" w:cs="Helvetica"/>
            <w:sz w:val="16"/>
            <w:szCs w:val="16"/>
          </w:rPr>
          <w:fldChar w:fldCharType="begin"/>
        </w:r>
        <w:r w:rsidRPr="0060035D">
          <w:rPr>
            <w:rFonts w:ascii="Helvetica" w:hAnsi="Helvetica" w:cs="Helvetica"/>
            <w:sz w:val="16"/>
            <w:szCs w:val="16"/>
          </w:rPr>
          <w:instrText>PAGE   \* MERGEFORMAT</w:instrText>
        </w:r>
        <w:r w:rsidRPr="0060035D">
          <w:rPr>
            <w:rFonts w:ascii="Helvetica" w:hAnsi="Helvetica" w:cs="Helvetica"/>
            <w:sz w:val="16"/>
            <w:szCs w:val="16"/>
          </w:rPr>
          <w:fldChar w:fldCharType="separate"/>
        </w:r>
        <w:r w:rsidR="00910697">
          <w:rPr>
            <w:rFonts w:ascii="Helvetica" w:hAnsi="Helvetica" w:cs="Helvetica"/>
            <w:noProof/>
            <w:sz w:val="16"/>
            <w:szCs w:val="16"/>
          </w:rPr>
          <w:t>12</w:t>
        </w:r>
        <w:r w:rsidRPr="0060035D">
          <w:rPr>
            <w:rFonts w:ascii="Helvetica" w:hAnsi="Helvetica" w:cs="Helvetica"/>
            <w:sz w:val="16"/>
            <w:szCs w:val="16"/>
          </w:rPr>
          <w:fldChar w:fldCharType="end"/>
        </w:r>
      </w:p>
    </w:sdtContent>
  </w:sdt>
  <w:p w:rsidR="00471B11" w:rsidRPr="00471B11" w:rsidRDefault="00910697">
    <w:pPr>
      <w:pStyle w:val="Fuzeile"/>
      <w:rPr>
        <w:rFonts w:ascii="Helvetica" w:hAnsi="Helveti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195958" w:rsidRPr="00195958" w:rsidRDefault="00195958" w:rsidP="00195958">
      <w:pPr>
        <w:autoSpaceDE w:val="0"/>
        <w:autoSpaceDN w:val="0"/>
        <w:adjustRightInd w:val="0"/>
        <w:spacing w:after="0" w:line="240" w:lineRule="auto"/>
        <w:rPr>
          <w:rFonts w:ascii="Helvetica" w:eastAsiaTheme="minorHAnsi" w:hAnsi="Helvetica" w:cs="HelveticaNeueLTStd-Roman"/>
          <w:sz w:val="16"/>
          <w:szCs w:val="16"/>
        </w:rPr>
      </w:pPr>
      <w:r>
        <w:rPr>
          <w:rStyle w:val="Funotenzeichen"/>
        </w:rPr>
        <w:footnoteRef/>
      </w:r>
      <w:r>
        <w:t xml:space="preserve"> </w:t>
      </w:r>
      <w:r w:rsidRPr="00195958">
        <w:rPr>
          <w:rFonts w:ascii="Helvetica" w:eastAsiaTheme="minorHAnsi" w:hAnsi="Helvetica" w:cs="HelveticaNeueLTStd-Roman"/>
          <w:sz w:val="16"/>
          <w:szCs w:val="16"/>
        </w:rPr>
        <w:t>Siehe auch: Kuratorium Gutes Sehen (KGS) – https://www</w:t>
      </w:r>
      <w:r>
        <w:rPr>
          <w:rFonts w:ascii="Helvetica" w:eastAsiaTheme="minorHAnsi" w:hAnsi="Helvetica" w:cs="HelveticaNeueLTStd-Roman"/>
          <w:sz w:val="16"/>
          <w:szCs w:val="16"/>
        </w:rPr>
        <w:t>.sehen.de/sehen/kind-und-sehen/</w:t>
      </w:r>
      <w:r w:rsidRPr="00195958">
        <w:rPr>
          <w:rFonts w:ascii="Helvetica" w:eastAsiaTheme="minorHAnsi" w:hAnsi="Helvetica" w:cs="HelveticaNeueLTStd-Roman"/>
          <w:sz w:val="16"/>
          <w:szCs w:val="16"/>
        </w:rPr>
        <w:t>richtig-sehen-lernen/; Bundeszentrale für gesundheitliche Aufklärung (BZgA) –</w:t>
      </w:r>
    </w:p>
    <w:p w:rsidR="00195958" w:rsidRPr="00195958" w:rsidRDefault="00195958" w:rsidP="00195958">
      <w:pPr>
        <w:autoSpaceDE w:val="0"/>
        <w:autoSpaceDN w:val="0"/>
        <w:adjustRightInd w:val="0"/>
        <w:spacing w:after="0" w:line="240" w:lineRule="auto"/>
        <w:rPr>
          <w:rFonts w:ascii="Helvetica" w:eastAsiaTheme="minorHAnsi" w:hAnsi="Helvetica" w:cs="HelveticaNeueLTStd-Roman"/>
          <w:sz w:val="16"/>
          <w:szCs w:val="16"/>
        </w:rPr>
      </w:pPr>
      <w:r>
        <w:rPr>
          <w:rFonts w:ascii="Helvetica" w:eastAsiaTheme="minorHAnsi" w:hAnsi="Helvetica" w:cs="HelveticaNeueLTStd-Roman"/>
          <w:sz w:val="16"/>
          <w:szCs w:val="16"/>
        </w:rPr>
        <w:t>http://www.</w:t>
      </w:r>
      <w:r w:rsidRPr="00195958">
        <w:rPr>
          <w:rFonts w:ascii="Helvetica" w:eastAsiaTheme="minorHAnsi" w:hAnsi="Helvetica" w:cs="HelveticaNeueLTStd-Roman"/>
          <w:sz w:val="16"/>
          <w:szCs w:val="16"/>
        </w:rPr>
        <w:t>bzga.de/infomaterialien/kinder-und-jugendgesundh</w:t>
      </w:r>
      <w:r>
        <w:rPr>
          <w:rFonts w:ascii="Helvetica" w:eastAsiaTheme="minorHAnsi" w:hAnsi="Helvetica" w:cs="HelveticaNeueLTStd-Roman"/>
          <w:sz w:val="16"/>
          <w:szCs w:val="16"/>
        </w:rPr>
        <w:t>eit/gesund-gross-werden-eltern-</w:t>
      </w:r>
      <w:r w:rsidRPr="00195958">
        <w:rPr>
          <w:rFonts w:ascii="Helvetica" w:eastAsiaTheme="minorHAnsi" w:hAnsi="Helvetica" w:cs="HelveticaNeueLTStd-Roman"/>
          <w:sz w:val="16"/>
          <w:szCs w:val="16"/>
        </w:rPr>
        <w:t>ordner/; Berufsverband Orth</w:t>
      </w:r>
      <w:r>
        <w:rPr>
          <w:rFonts w:ascii="Helvetica" w:eastAsiaTheme="minorHAnsi" w:hAnsi="Helvetica" w:cs="HelveticaNeueLTStd-Roman"/>
          <w:sz w:val="16"/>
          <w:szCs w:val="16"/>
        </w:rPr>
        <w:t xml:space="preserve">optik Deutschland e. V. (BOD) –  </w:t>
      </w:r>
      <w:r w:rsidRPr="00195958">
        <w:rPr>
          <w:rFonts w:ascii="Helvetica" w:eastAsiaTheme="minorHAnsi" w:hAnsi="Helvetica" w:cs="HelveticaNeueLTStd-Roman"/>
          <w:sz w:val="16"/>
          <w:szCs w:val="16"/>
        </w:rPr>
        <w:t>https://www.orthoptik.de/185.html (Zugriffe: 11.04.2017, 15.00 MEZ).</w:t>
      </w:r>
    </w:p>
  </w:footnote>
  <w:footnote w:id="2">
    <w:p w:rsidR="006B3604" w:rsidRDefault="006B3604">
      <w:pPr>
        <w:pStyle w:val="Funotentext"/>
      </w:pPr>
      <w:r>
        <w:rPr>
          <w:rStyle w:val="Funotenzeichen"/>
        </w:rPr>
        <w:footnoteRef/>
      </w:r>
      <w:r>
        <w:t xml:space="preserve"> </w:t>
      </w:r>
      <w:r w:rsidRPr="006B3604">
        <w:rPr>
          <w:rFonts w:ascii="Helvetica" w:hAnsi="Helvetica" w:cs="Helvetica"/>
          <w:sz w:val="16"/>
          <w:szCs w:val="16"/>
        </w:rPr>
        <w:t>Deutsche Ophthalmologische Gesellschaft (DOG): Kinder: Sehfehler oft Ursache für Lese-Rechtschreib-Probleme – Bei Verdacht auf Legasthenie erst zum Augenarzt. PM von November 2015. http://www.dog.org/wp-content/uploads/2015/01/PM-DOG-Legasthenie_F.pdf (Zugriff: 28.04.2017, 16.00 MEZ).</w:t>
      </w:r>
    </w:p>
  </w:footnote>
  <w:footnote w:id="3">
    <w:p w:rsidR="006C25DC" w:rsidRPr="006C25DC" w:rsidRDefault="006C25DC" w:rsidP="006C25DC">
      <w:pPr>
        <w:pStyle w:val="Funotentext"/>
        <w:spacing w:after="0" w:line="240" w:lineRule="auto"/>
        <w:rPr>
          <w:lang w:val="en-US"/>
        </w:rPr>
      </w:pPr>
      <w:r>
        <w:rPr>
          <w:rStyle w:val="Funotenzeichen"/>
        </w:rPr>
        <w:footnoteRef/>
      </w:r>
      <w:r w:rsidRPr="006C25DC">
        <w:rPr>
          <w:lang w:val="en-US"/>
        </w:rPr>
        <w:t xml:space="preserve"> </w:t>
      </w:r>
      <w:r w:rsidRPr="006C25DC">
        <w:rPr>
          <w:rFonts w:ascii="Helvetica" w:hAnsi="Helvetica" w:cs="Helvetica"/>
          <w:sz w:val="16"/>
          <w:szCs w:val="16"/>
          <w:lang w:val="en"/>
        </w:rPr>
        <w:t>Jones, L. A. et al.: Parental History of Myopia, Sports and Outdoor Activities, and Future Myopia. In: Investigative Ophthalmology &amp; Visual Science August 2007, Vol. 48, 3524–3532. http://iovs.arvojournals.org/article.aspx?articleid=2183997 (Zugriff: 19.04.2017, 14.00 MEZ).</w:t>
      </w:r>
    </w:p>
  </w:footnote>
  <w:footnote w:id="4">
    <w:p w:rsidR="006C25DC" w:rsidRDefault="006C25DC" w:rsidP="006C25DC">
      <w:pPr>
        <w:spacing w:after="0" w:line="240" w:lineRule="auto"/>
      </w:pPr>
      <w:r>
        <w:rPr>
          <w:rStyle w:val="Funotenzeichen"/>
        </w:rPr>
        <w:footnoteRef/>
      </w:r>
      <w:r>
        <w:t xml:space="preserve"> </w:t>
      </w:r>
      <w:r w:rsidRPr="006B7459">
        <w:rPr>
          <w:rFonts w:ascii="Helvetica" w:hAnsi="Helvetica" w:cs="Helvetica"/>
          <w:sz w:val="16"/>
          <w:szCs w:val="16"/>
        </w:rPr>
        <w:t xml:space="preserve">Ziemssen, F. Lagrèze, W., Voykov, B: Sekundärerkrankungen bei hoher Myopie. </w:t>
      </w:r>
      <w:r w:rsidRPr="006C25DC">
        <w:rPr>
          <w:rFonts w:ascii="Helvetica" w:hAnsi="Helvetica" w:cs="Helvetica"/>
          <w:sz w:val="16"/>
          <w:szCs w:val="16"/>
        </w:rPr>
        <w:t>In: Ophthalmologe 2017, 114:30–43. https://link.springer.com/article/10.1007%2Fs00347-016-0390-x (Zugriff: 24.05.2017, 14.00 MEZ).</w:t>
      </w:r>
    </w:p>
  </w:footnote>
  <w:footnote w:id="5">
    <w:p w:rsidR="006C25DC" w:rsidRPr="006C25DC" w:rsidRDefault="006C25DC" w:rsidP="006C25DC">
      <w:pPr>
        <w:spacing w:after="0" w:line="240" w:lineRule="auto"/>
      </w:pPr>
      <w:r>
        <w:rPr>
          <w:rStyle w:val="Funotenzeichen"/>
        </w:rPr>
        <w:footnoteRef/>
      </w:r>
      <w:r>
        <w:t xml:space="preserve"> </w:t>
      </w:r>
      <w:r w:rsidRPr="006C25DC">
        <w:rPr>
          <w:rFonts w:ascii="Helvetica" w:hAnsi="Helvetica" w:cs="Helvetica"/>
          <w:sz w:val="16"/>
          <w:szCs w:val="16"/>
        </w:rPr>
        <w:t>Universitätsklinikum Freiburg: Viel Licht gegen Kurzsichtig</w:t>
      </w:r>
      <w:r w:rsidR="00C97007">
        <w:rPr>
          <w:rFonts w:ascii="Helvetica" w:hAnsi="Helvetica" w:cs="Helvetica"/>
          <w:sz w:val="16"/>
          <w:szCs w:val="16"/>
        </w:rPr>
        <w:t xml:space="preserve">keit. Online-Publikation unter </w:t>
      </w:r>
      <w:r w:rsidRPr="006C25DC">
        <w:rPr>
          <w:rFonts w:ascii="Helvetica" w:hAnsi="Helvetica" w:cs="Helvetica"/>
          <w:sz w:val="16"/>
          <w:szCs w:val="16"/>
        </w:rPr>
        <w:t>https://www.uniklinik-freiburg.de/nc/presse/publikationen/im-fokus/detailansicht/</w:t>
      </w:r>
      <w:r w:rsidRPr="006C25DC">
        <w:rPr>
          <w:rFonts w:ascii="Helvetica" w:hAnsi="Helvetica" w:cs="Helvetica"/>
          <w:sz w:val="16"/>
          <w:szCs w:val="16"/>
        </w:rPr>
        <w:softHyphen/>
        <w:t>presse/560.html (Zugriff: 12.04.2017, 12.00 MEZ).</w:t>
      </w:r>
    </w:p>
  </w:footnote>
  <w:footnote w:id="6">
    <w:p w:rsidR="00F32248" w:rsidRPr="00F32248" w:rsidRDefault="00F32248" w:rsidP="00580B28">
      <w:pPr>
        <w:autoSpaceDE w:val="0"/>
        <w:autoSpaceDN w:val="0"/>
        <w:adjustRightInd w:val="0"/>
        <w:spacing w:after="0" w:line="240" w:lineRule="auto"/>
        <w:rPr>
          <w:rFonts w:ascii="Helvetica" w:hAnsi="Helvetica" w:cs="Helvetica"/>
          <w:sz w:val="16"/>
          <w:szCs w:val="16"/>
        </w:rPr>
      </w:pPr>
      <w:r>
        <w:rPr>
          <w:rStyle w:val="Funotenzeichen"/>
        </w:rPr>
        <w:footnoteRef/>
      </w:r>
      <w:r>
        <w:t xml:space="preserve"> </w:t>
      </w:r>
      <w:r w:rsidRPr="00F32248">
        <w:rPr>
          <w:rFonts w:ascii="Helvetica" w:hAnsi="Helvetica" w:cs="Helvetica"/>
          <w:sz w:val="16"/>
          <w:szCs w:val="16"/>
        </w:rPr>
        <w:t>Berufsverband der Augenärzte Deutschlands (BVA): Junge Augen schützen: Vorsorge bei Kindern. Schielt mein Kind. http://cms.augeninfo.de/hauptmenu/gesunde-augen/junge-augen-schuetzen-vorsorge-bei-kindern/schielt-mein-kind.html (Zugriff: 21.04.2017, 15.00 MEZ) und: Universitätsklinikum Schleswig-Holstein: Schielen und Ambl</w:t>
      </w:r>
      <w:r w:rsidR="00C97007">
        <w:rPr>
          <w:rFonts w:ascii="Helvetica" w:hAnsi="Helvetica" w:cs="Helvetica"/>
          <w:sz w:val="16"/>
          <w:szCs w:val="16"/>
        </w:rPr>
        <w:t xml:space="preserve">yopie. </w:t>
      </w:r>
      <w:r w:rsidR="00580B28">
        <w:rPr>
          <w:rFonts w:ascii="Helvetica" w:hAnsi="Helvetica" w:cs="Helvetica"/>
          <w:sz w:val="16"/>
          <w:szCs w:val="16"/>
        </w:rPr>
        <w:t>http://www.ophtha.</w:t>
      </w:r>
      <w:r w:rsidR="00580B28" w:rsidRPr="00580B28">
        <w:rPr>
          <w:rFonts w:ascii="Helvetica" w:hAnsi="Helvetica" w:cs="Helvetica"/>
          <w:sz w:val="16"/>
          <w:szCs w:val="16"/>
        </w:rPr>
        <w:t>uni-luebeck.de/Informationen+f%C3%BCr+Patienten/Augenerkrankungen/</w:t>
      </w:r>
      <w:r w:rsidR="00580B28" w:rsidRPr="00F32248">
        <w:rPr>
          <w:rFonts w:ascii="Helvetica" w:hAnsi="Helvetica" w:cs="Helvetica"/>
          <w:sz w:val="16"/>
          <w:szCs w:val="16"/>
        </w:rPr>
        <w:t xml:space="preserve"> </w:t>
      </w:r>
      <w:r w:rsidRPr="00F32248">
        <w:rPr>
          <w:rFonts w:ascii="Helvetica" w:hAnsi="Helvetica" w:cs="Helvetica"/>
          <w:sz w:val="16"/>
          <w:szCs w:val="16"/>
        </w:rPr>
        <w:t>(Zugriff: 13.04.2017, 19.00 MEZ).</w:t>
      </w:r>
    </w:p>
    <w:p w:rsidR="00F32248" w:rsidRDefault="00F32248">
      <w:pPr>
        <w:pStyle w:val="Funotentext"/>
      </w:pPr>
    </w:p>
  </w:footnote>
  <w:footnote w:id="7">
    <w:p w:rsidR="00F32248" w:rsidRPr="00CA0990" w:rsidRDefault="00F32248" w:rsidP="00F32248">
      <w:pPr>
        <w:spacing w:after="0" w:line="240" w:lineRule="auto"/>
      </w:pPr>
      <w:r>
        <w:rPr>
          <w:rStyle w:val="Funotenzeichen"/>
        </w:rPr>
        <w:footnoteRef/>
      </w:r>
      <w:r>
        <w:t xml:space="preserve"> </w:t>
      </w:r>
      <w:r w:rsidRPr="00F32248">
        <w:rPr>
          <w:rFonts w:ascii="Helvetica" w:hAnsi="Helvetica" w:cs="Helvetica"/>
          <w:sz w:val="16"/>
          <w:szCs w:val="16"/>
        </w:rPr>
        <w:t>Deutsche Ophthalmologische Gesellschaft (DOG): Schwachsichtigkeit bei Kindern –Winziger Klebe-Sensor und Computerbrillen fördern Behandlungserfolg. PM vom DOG- Kongress 2016. http://www.dog.org/wp-content/uploads/2016/03/Web-Print-PM-DOG-Kongress-Schwachsichtigkeit-September-2016.pdf (Zugriff: 24.04.2017, 17.00 MEZ).</w:t>
      </w:r>
    </w:p>
    <w:p w:rsidR="00F32248" w:rsidRDefault="00F32248">
      <w:pPr>
        <w:pStyle w:val="Funotentext"/>
      </w:pPr>
    </w:p>
  </w:footnote>
  <w:footnote w:id="8">
    <w:p w:rsidR="00F73A99" w:rsidRPr="009C6C04" w:rsidRDefault="00F73A99" w:rsidP="009C6C04">
      <w:pPr>
        <w:autoSpaceDE w:val="0"/>
        <w:autoSpaceDN w:val="0"/>
        <w:adjustRightInd w:val="0"/>
        <w:spacing w:after="0" w:line="240" w:lineRule="auto"/>
        <w:rPr>
          <w:rFonts w:ascii="Helvetica" w:eastAsiaTheme="minorHAnsi" w:hAnsi="Helvetica" w:cs="Helvetica"/>
          <w:sz w:val="16"/>
          <w:szCs w:val="16"/>
        </w:rPr>
      </w:pPr>
      <w:r w:rsidRPr="009C6C04">
        <w:rPr>
          <w:rStyle w:val="Funotenzeichen"/>
          <w:rFonts w:ascii="Helvetica" w:hAnsi="Helvetica" w:cs="Helvetica"/>
        </w:rPr>
        <w:footnoteRef/>
      </w:r>
      <w:r w:rsidRPr="009C6C04">
        <w:rPr>
          <w:rFonts w:ascii="Helvetica" w:hAnsi="Helvetica" w:cs="Helvetica"/>
        </w:rPr>
        <w:t xml:space="preserve"> </w:t>
      </w:r>
      <w:r w:rsidRPr="009C6C04">
        <w:rPr>
          <w:rFonts w:ascii="Helvetica" w:eastAsiaTheme="minorHAnsi" w:hAnsi="Helvetica" w:cs="Helvetica"/>
          <w:sz w:val="16"/>
          <w:szCs w:val="16"/>
        </w:rPr>
        <w:t>Bundesministerium für Gesundheit: Kindergesundheit – Gesundheitsuntersuchungen für</w:t>
      </w:r>
    </w:p>
    <w:p w:rsidR="00F73A99" w:rsidRPr="009C6C04" w:rsidRDefault="00F73A99" w:rsidP="009C6C04">
      <w:pPr>
        <w:autoSpaceDE w:val="0"/>
        <w:autoSpaceDN w:val="0"/>
        <w:adjustRightInd w:val="0"/>
        <w:spacing w:after="0" w:line="240" w:lineRule="auto"/>
        <w:rPr>
          <w:rFonts w:ascii="Helvetica" w:eastAsiaTheme="minorHAnsi" w:hAnsi="Helvetica" w:cs="Helvetica"/>
          <w:sz w:val="16"/>
          <w:szCs w:val="16"/>
        </w:rPr>
      </w:pPr>
      <w:r w:rsidRPr="009C6C04">
        <w:rPr>
          <w:rFonts w:ascii="Helvetica" w:eastAsiaTheme="minorHAnsi" w:hAnsi="Helvetica" w:cs="Helvetica"/>
          <w:sz w:val="16"/>
          <w:szCs w:val="16"/>
        </w:rPr>
        <w:t>Kinder und Jugendliche. http://www.bundesgesundheitsministerium.de/themen/praevention/kindergesundheit/frueherkennungsuntersuchung-bei-kindern.html (Zugriff: 03.05.2017, 09.30 MEZ).</w:t>
      </w:r>
    </w:p>
  </w:footnote>
  <w:footnote w:id="9">
    <w:p w:rsidR="00F32248" w:rsidRPr="009C6C04" w:rsidRDefault="00F32248" w:rsidP="009C6C04">
      <w:pPr>
        <w:pStyle w:val="Funotentext"/>
        <w:spacing w:after="0" w:line="240" w:lineRule="auto"/>
        <w:rPr>
          <w:rFonts w:ascii="Helvetica" w:hAnsi="Helvetica" w:cs="Helvetica"/>
        </w:rPr>
      </w:pPr>
      <w:r w:rsidRPr="009C6C04">
        <w:rPr>
          <w:rStyle w:val="Funotenzeichen"/>
          <w:rFonts w:ascii="Helvetica" w:hAnsi="Helvetica" w:cs="Helvetica"/>
        </w:rPr>
        <w:footnoteRef/>
      </w:r>
      <w:r w:rsidRPr="009C6C04">
        <w:rPr>
          <w:rFonts w:ascii="Helvetica" w:hAnsi="Helvetica" w:cs="Helvetica"/>
        </w:rPr>
        <w:t xml:space="preserve"> </w:t>
      </w:r>
      <w:r w:rsidRPr="009C6C04">
        <w:rPr>
          <w:rFonts w:ascii="Helvetica" w:hAnsi="Helvetica" w:cs="Helvetica"/>
          <w:sz w:val="16"/>
          <w:szCs w:val="16"/>
        </w:rPr>
        <w:t>Gemeinsamer Bundesausschuss: Kinder-Richtlinie, in Kraft getreten am 28.01.2017. https://www.g-ba.de/downloads/62-492-1333/RL_Kinder_2016-11-24_iK-2017-01-28.pdf (Zugriff: 03.05.2017, 09.00 MEZ).</w:t>
      </w:r>
    </w:p>
  </w:footnote>
  <w:footnote w:id="10">
    <w:p w:rsidR="00F32248" w:rsidRPr="009C6C04" w:rsidRDefault="00F32248" w:rsidP="009C6C04">
      <w:pPr>
        <w:pStyle w:val="Funotentext"/>
        <w:spacing w:after="0" w:line="240" w:lineRule="auto"/>
        <w:rPr>
          <w:rFonts w:ascii="Helvetica" w:hAnsi="Helvetica" w:cs="Helvetica"/>
        </w:rPr>
      </w:pPr>
      <w:r w:rsidRPr="009C6C04">
        <w:rPr>
          <w:rStyle w:val="Funotenzeichen"/>
          <w:rFonts w:ascii="Helvetica" w:hAnsi="Helvetica" w:cs="Helvetica"/>
        </w:rPr>
        <w:footnoteRef/>
      </w:r>
      <w:r w:rsidRPr="009C6C04">
        <w:rPr>
          <w:rFonts w:ascii="Helvetica" w:hAnsi="Helvetica" w:cs="Helvetica"/>
        </w:rPr>
        <w:t xml:space="preserve"> </w:t>
      </w:r>
      <w:r w:rsidR="009C6C04" w:rsidRPr="009C6C04">
        <w:rPr>
          <w:rFonts w:ascii="Helvetica" w:hAnsi="Helvetica" w:cs="Helvetica"/>
          <w:sz w:val="16"/>
          <w:szCs w:val="16"/>
        </w:rPr>
        <w:t>Gemeinsamer Bundesausschuss: Kinderuntersuchungsheft („Gelbes Heft“), Juli 2016. Download Info-Version unter https://www.g-ba.de/downloads/17-98-4160/2016-08-04_</w:t>
      </w:r>
      <w:r w:rsidR="009C6C04" w:rsidRPr="009C6C04">
        <w:rPr>
          <w:rFonts w:ascii="Helvetica" w:hAnsi="Helvetica" w:cs="Helvetica"/>
          <w:sz w:val="16"/>
          <w:szCs w:val="16"/>
        </w:rPr>
        <w:softHyphen/>
        <w:t>Kinderuntersuchungsheft_WEB_WZ_geschuetzt.pdf (Zugriff: 03.05.2017, 10.00 MEZ).</w:t>
      </w:r>
    </w:p>
  </w:footnote>
  <w:footnote w:id="11">
    <w:p w:rsidR="009C6C04" w:rsidRDefault="009C6C04" w:rsidP="009C6C04">
      <w:pPr>
        <w:pStyle w:val="Funotentext"/>
        <w:spacing w:after="0" w:line="240" w:lineRule="auto"/>
      </w:pPr>
      <w:r w:rsidRPr="009C6C04">
        <w:rPr>
          <w:rStyle w:val="Funotenzeichen"/>
          <w:rFonts w:ascii="Helvetica" w:hAnsi="Helvetica" w:cs="Helvetica"/>
        </w:rPr>
        <w:footnoteRef/>
      </w:r>
      <w:r w:rsidRPr="009C6C04">
        <w:rPr>
          <w:rFonts w:ascii="Helvetica" w:hAnsi="Helvetica" w:cs="Helvetica"/>
        </w:rPr>
        <w:t xml:space="preserve"> </w:t>
      </w:r>
      <w:r w:rsidRPr="009C6C04">
        <w:rPr>
          <w:rFonts w:ascii="Helvetica" w:hAnsi="Helvetica" w:cs="Helvetica"/>
          <w:sz w:val="16"/>
          <w:szCs w:val="16"/>
        </w:rPr>
        <w:t>Bundeszentrale für gesundheitliche Aufklärung (BZgA): Untersuchung zur Einschulung. https://www.kindergesundheit-info.de/index.php?id=8048 (Zugriff: 13.04.2017, 15.00 MEZ).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6BE" w:rsidRDefault="00910697">
    <w:pPr>
      <w:pStyle w:val="Kopfzeile"/>
      <w:rPr>
        <w:rFonts w:ascii="Helvetica" w:hAnsi="Helvetica"/>
      </w:rPr>
    </w:pPr>
  </w:p>
  <w:p w:rsidR="006366BE" w:rsidRDefault="00910697">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2" name="Grafik 2"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w:t>
    </w:r>
    <w:r w:rsidR="00EA1B46">
      <w:rPr>
        <w:rFonts w:ascii="Helvetica" w:hAnsi="Helvetica"/>
      </w:rPr>
      <w:t>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507F4"/>
    <w:multiLevelType w:val="hybridMultilevel"/>
    <w:tmpl w:val="1262A160"/>
    <w:lvl w:ilvl="0" w:tplc="9E3034FC">
      <w:start w:val="9"/>
      <w:numFmt w:val="bullet"/>
      <w:lvlText w:val="-"/>
      <w:lvlJc w:val="left"/>
      <w:pPr>
        <w:ind w:left="720" w:hanging="360"/>
      </w:pPr>
      <w:rPr>
        <w:rFonts w:ascii="Helvetica" w:eastAsia="Calibri"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6D681F"/>
    <w:multiLevelType w:val="hybridMultilevel"/>
    <w:tmpl w:val="37C607CA"/>
    <w:lvl w:ilvl="0" w:tplc="750CAB96">
      <w:start w:val="9"/>
      <w:numFmt w:val="bullet"/>
      <w:lvlText w:val="-"/>
      <w:lvlJc w:val="left"/>
      <w:pPr>
        <w:ind w:left="360" w:hanging="360"/>
      </w:pPr>
      <w:rPr>
        <w:rFonts w:ascii="Helvetica" w:eastAsia="Calibri" w:hAnsi="Helvetica"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4739FC"/>
    <w:multiLevelType w:val="hybridMultilevel"/>
    <w:tmpl w:val="84DEE1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0B347F0"/>
    <w:multiLevelType w:val="hybridMultilevel"/>
    <w:tmpl w:val="CCC41458"/>
    <w:lvl w:ilvl="0" w:tplc="4824055A">
      <w:start w:val="9"/>
      <w:numFmt w:val="bullet"/>
      <w:lvlText w:val="-"/>
      <w:lvlJc w:val="left"/>
      <w:pPr>
        <w:ind w:left="720" w:hanging="360"/>
      </w:pPr>
      <w:rPr>
        <w:rFonts w:ascii="Helvetica" w:eastAsia="Calibri"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365C6A"/>
    <w:multiLevelType w:val="hybridMultilevel"/>
    <w:tmpl w:val="0E8E9A0C"/>
    <w:lvl w:ilvl="0" w:tplc="1AF6D836">
      <w:start w:val="9"/>
      <w:numFmt w:val="bullet"/>
      <w:lvlText w:val="-"/>
      <w:lvlJc w:val="left"/>
      <w:pPr>
        <w:ind w:left="720" w:hanging="360"/>
      </w:pPr>
      <w:rPr>
        <w:rFonts w:ascii="Helvetica" w:eastAsia="Calibri"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27082A"/>
    <w:multiLevelType w:val="hybridMultilevel"/>
    <w:tmpl w:val="C7766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8924267"/>
    <w:multiLevelType w:val="hybridMultilevel"/>
    <w:tmpl w:val="7A4A05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AA41D26"/>
    <w:multiLevelType w:val="hybridMultilevel"/>
    <w:tmpl w:val="7128AACC"/>
    <w:lvl w:ilvl="0" w:tplc="D46A721E">
      <w:start w:val="9"/>
      <w:numFmt w:val="bullet"/>
      <w:lvlText w:val="-"/>
      <w:lvlJc w:val="left"/>
      <w:pPr>
        <w:ind w:left="720" w:hanging="360"/>
      </w:pPr>
      <w:rPr>
        <w:rFonts w:ascii="Helvetica" w:eastAsia="Calibri"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6E217B"/>
    <w:multiLevelType w:val="hybridMultilevel"/>
    <w:tmpl w:val="250804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FF31023"/>
    <w:multiLevelType w:val="hybridMultilevel"/>
    <w:tmpl w:val="63A4E3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F890B44"/>
    <w:multiLevelType w:val="hybridMultilevel"/>
    <w:tmpl w:val="B26A164E"/>
    <w:lvl w:ilvl="0" w:tplc="DA4C38EA">
      <w:start w:val="9"/>
      <w:numFmt w:val="bullet"/>
      <w:lvlText w:val="-"/>
      <w:lvlJc w:val="left"/>
      <w:pPr>
        <w:ind w:left="720" w:hanging="360"/>
      </w:pPr>
      <w:rPr>
        <w:rFonts w:ascii="Helvetica" w:eastAsia="Calibri"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2"/>
  </w:num>
  <w:num w:numId="5">
    <w:abstractNumId w:val="11"/>
  </w:num>
  <w:num w:numId="6">
    <w:abstractNumId w:val="1"/>
  </w:num>
  <w:num w:numId="7">
    <w:abstractNumId w:val="8"/>
  </w:num>
  <w:num w:numId="8">
    <w:abstractNumId w:val="4"/>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0E"/>
    <w:rsid w:val="000B3169"/>
    <w:rsid w:val="000D4211"/>
    <w:rsid w:val="000D7B7D"/>
    <w:rsid w:val="001140BE"/>
    <w:rsid w:val="0015367F"/>
    <w:rsid w:val="0016375C"/>
    <w:rsid w:val="001649A7"/>
    <w:rsid w:val="00172A99"/>
    <w:rsid w:val="00195958"/>
    <w:rsid w:val="002700C9"/>
    <w:rsid w:val="002772CC"/>
    <w:rsid w:val="002834AE"/>
    <w:rsid w:val="00305C18"/>
    <w:rsid w:val="00370EDD"/>
    <w:rsid w:val="00403807"/>
    <w:rsid w:val="00463E26"/>
    <w:rsid w:val="00580B28"/>
    <w:rsid w:val="0058418F"/>
    <w:rsid w:val="0060035D"/>
    <w:rsid w:val="0062205F"/>
    <w:rsid w:val="006822AD"/>
    <w:rsid w:val="006B3604"/>
    <w:rsid w:val="006B7459"/>
    <w:rsid w:val="006C25DC"/>
    <w:rsid w:val="00741102"/>
    <w:rsid w:val="007A369B"/>
    <w:rsid w:val="00806F3A"/>
    <w:rsid w:val="0083230D"/>
    <w:rsid w:val="0087507C"/>
    <w:rsid w:val="00884DD9"/>
    <w:rsid w:val="008B256E"/>
    <w:rsid w:val="009070D5"/>
    <w:rsid w:val="00910697"/>
    <w:rsid w:val="009C6C04"/>
    <w:rsid w:val="009E4B88"/>
    <w:rsid w:val="00A00E80"/>
    <w:rsid w:val="00A6054E"/>
    <w:rsid w:val="00B00950"/>
    <w:rsid w:val="00B27D69"/>
    <w:rsid w:val="00B3792B"/>
    <w:rsid w:val="00BE3AFA"/>
    <w:rsid w:val="00C25C60"/>
    <w:rsid w:val="00C43E06"/>
    <w:rsid w:val="00C74891"/>
    <w:rsid w:val="00C97007"/>
    <w:rsid w:val="00CD712D"/>
    <w:rsid w:val="00D343AB"/>
    <w:rsid w:val="00D46D51"/>
    <w:rsid w:val="00EA1B46"/>
    <w:rsid w:val="00EC600E"/>
    <w:rsid w:val="00EE35D9"/>
    <w:rsid w:val="00F32248"/>
    <w:rsid w:val="00F428C7"/>
    <w:rsid w:val="00F73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E3D36"/>
  <w15:docId w15:val="{29069C51-8F96-4FA5-85C7-86748D9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C600E"/>
    <w:rPr>
      <w:rFonts w:ascii="Calibri" w:eastAsia="Calibri" w:hAnsi="Calibri" w:cs="Times New Roman"/>
    </w:rPr>
  </w:style>
  <w:style w:type="paragraph" w:styleId="berschrift1">
    <w:name w:val="heading 1"/>
    <w:basedOn w:val="Standard"/>
    <w:next w:val="Standard"/>
    <w:link w:val="berschrift1Zchn"/>
    <w:uiPriority w:val="9"/>
    <w:qFormat/>
    <w:rsid w:val="00806F3A"/>
    <w:pPr>
      <w:keepNext/>
      <w:keepLines/>
      <w:spacing w:before="240" w:after="120" w:line="240" w:lineRule="auto"/>
      <w:outlineLvl w:val="0"/>
    </w:pPr>
    <w:rPr>
      <w:rFonts w:ascii="Arial" w:eastAsiaTheme="majorEastAsia" w:hAnsi="Arial" w:cstheme="majorBidi"/>
      <w:b/>
      <w:bCs/>
      <w:color w:val="000000" w:themeColor="text1"/>
      <w:sz w:val="32"/>
      <w:szCs w:val="32"/>
    </w:rPr>
  </w:style>
  <w:style w:type="paragraph" w:styleId="berschrift2">
    <w:name w:val="heading 2"/>
    <w:basedOn w:val="Standard"/>
    <w:next w:val="Standard"/>
    <w:link w:val="berschrift2Zchn"/>
    <w:uiPriority w:val="9"/>
    <w:semiHidden/>
    <w:unhideWhenUsed/>
    <w:qFormat/>
    <w:rsid w:val="00806F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806F3A"/>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06F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customStyle="1" w:styleId="berschrift1Zchn">
    <w:name w:val="Überschrift 1 Zchn"/>
    <w:basedOn w:val="Absatz-Standardschriftart"/>
    <w:link w:val="berschrift1"/>
    <w:uiPriority w:val="9"/>
    <w:rsid w:val="00806F3A"/>
    <w:rPr>
      <w:rFonts w:ascii="Arial" w:eastAsiaTheme="majorEastAsia" w:hAnsi="Arial" w:cstheme="majorBidi"/>
      <w:b/>
      <w:bCs/>
      <w:color w:val="000000" w:themeColor="text1"/>
      <w:sz w:val="32"/>
      <w:szCs w:val="32"/>
    </w:rPr>
  </w:style>
  <w:style w:type="character" w:customStyle="1" w:styleId="berschrift2Zchn">
    <w:name w:val="Überschrift 2 Zchn"/>
    <w:basedOn w:val="Absatz-Standardschriftart"/>
    <w:link w:val="berschrift2"/>
    <w:uiPriority w:val="9"/>
    <w:semiHidden/>
    <w:rsid w:val="00806F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806F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06F3A"/>
    <w:rPr>
      <w:rFonts w:asciiTheme="majorHAnsi" w:eastAsiaTheme="majorEastAsia" w:hAnsiTheme="majorHAnsi" w:cstheme="majorBidi"/>
      <w:b/>
      <w:bCs/>
      <w:i/>
      <w:iCs/>
      <w:color w:val="4F81BD" w:themeColor="accent1"/>
    </w:rPr>
  </w:style>
  <w:style w:type="paragraph" w:styleId="Sprechblasentext">
    <w:name w:val="Balloon Text"/>
    <w:basedOn w:val="Standard"/>
    <w:link w:val="SprechblasentextZchn"/>
    <w:uiPriority w:val="99"/>
    <w:semiHidden/>
    <w:unhideWhenUsed/>
    <w:rsid w:val="00622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205F"/>
    <w:rPr>
      <w:rFonts w:ascii="Segoe UI" w:eastAsia="Calibri" w:hAnsi="Segoe UI" w:cs="Segoe UI"/>
      <w:sz w:val="18"/>
      <w:szCs w:val="18"/>
    </w:rPr>
  </w:style>
  <w:style w:type="paragraph" w:styleId="Listenabsatz">
    <w:name w:val="List Paragraph"/>
    <w:basedOn w:val="Standard"/>
    <w:uiPriority w:val="34"/>
    <w:qFormat/>
    <w:rsid w:val="00EA1B46"/>
    <w:pPr>
      <w:spacing w:after="0" w:line="240" w:lineRule="auto"/>
      <w:ind w:left="720"/>
      <w:contextualSpacing/>
    </w:pPr>
    <w:rPr>
      <w:rFonts w:asciiTheme="minorHAnsi" w:eastAsiaTheme="minorHAnsi" w:hAnsiTheme="minorHAnsi" w:cstheme="minorBidi"/>
      <w:sz w:val="24"/>
      <w:szCs w:val="24"/>
    </w:rPr>
  </w:style>
  <w:style w:type="table" w:styleId="Tabellenraster">
    <w:name w:val="Table Grid"/>
    <w:basedOn w:val="NormaleTabelle"/>
    <w:uiPriority w:val="59"/>
    <w:rsid w:val="00832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8418F"/>
    <w:rPr>
      <w:color w:val="0000FF" w:themeColor="hyperlink"/>
      <w:u w:val="single"/>
    </w:rPr>
  </w:style>
  <w:style w:type="character" w:styleId="NichtaufgelsteErwhnung">
    <w:name w:val="Unresolved Mention"/>
    <w:basedOn w:val="Absatz-Standardschriftart"/>
    <w:uiPriority w:val="99"/>
    <w:semiHidden/>
    <w:unhideWhenUsed/>
    <w:rsid w:val="0058418F"/>
    <w:rPr>
      <w:color w:val="808080"/>
      <w:shd w:val="clear" w:color="auto" w:fill="E6E6E6"/>
    </w:rPr>
  </w:style>
  <w:style w:type="character" w:styleId="BesuchterLink">
    <w:name w:val="FollowedHyperlink"/>
    <w:basedOn w:val="Absatz-Standardschriftart"/>
    <w:uiPriority w:val="99"/>
    <w:semiHidden/>
    <w:unhideWhenUsed/>
    <w:rsid w:val="006822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h-check.de/online-seh-checks/kinder-seh-check/"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ED44C-8214-434D-96F9-1FFBB8086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1552</Words>
  <Characters>9778</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23</cp:revision>
  <cp:lastPrinted>2016-11-21T16:45:00Z</cp:lastPrinted>
  <dcterms:created xsi:type="dcterms:W3CDTF">2017-07-07T09:38:00Z</dcterms:created>
  <dcterms:modified xsi:type="dcterms:W3CDTF">2017-07-10T10:39:00Z</dcterms:modified>
</cp:coreProperties>
</file>