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C78" w:rsidRPr="001B5423" w:rsidRDefault="00CE5C78" w:rsidP="00A9041E">
      <w:pPr>
        <w:spacing w:before="480" w:after="0"/>
        <w:jc w:val="both"/>
        <w:rPr>
          <w:rFonts w:ascii="Helvetica" w:hAnsi="Helvetica" w:cs="Arial"/>
          <w:b/>
          <w:bCs/>
          <w:sz w:val="32"/>
          <w:szCs w:val="32"/>
        </w:rPr>
      </w:pPr>
      <w:r w:rsidRPr="001B5423">
        <w:rPr>
          <w:rFonts w:ascii="Helvetica" w:hAnsi="Helvetica" w:cs="Arial"/>
          <w:b/>
          <w:bCs/>
          <w:sz w:val="32"/>
          <w:szCs w:val="32"/>
        </w:rPr>
        <w:t xml:space="preserve">Entspannt die Sonne genießen: </w:t>
      </w:r>
    </w:p>
    <w:p w:rsidR="00EC600E" w:rsidRPr="001B5423" w:rsidRDefault="00CE5C78" w:rsidP="00CB6575">
      <w:pPr>
        <w:spacing w:after="360"/>
        <w:jc w:val="both"/>
        <w:rPr>
          <w:rFonts w:ascii="Helvetica" w:hAnsi="Helvetica" w:cs="Arial"/>
          <w:b/>
          <w:bCs/>
          <w:sz w:val="32"/>
          <w:szCs w:val="32"/>
        </w:rPr>
      </w:pPr>
      <w:r w:rsidRPr="001B5423">
        <w:rPr>
          <w:rFonts w:ascii="Helvetica" w:hAnsi="Helvetica" w:cs="Arial"/>
          <w:b/>
          <w:bCs/>
          <w:sz w:val="32"/>
          <w:szCs w:val="32"/>
        </w:rPr>
        <w:t>Wie gute Brillen schützen</w:t>
      </w:r>
    </w:p>
    <w:p w:rsidR="00CE5C78" w:rsidRPr="001B5423" w:rsidRDefault="00CE5C78" w:rsidP="00146F9D">
      <w:pPr>
        <w:spacing w:line="360" w:lineRule="auto"/>
        <w:jc w:val="both"/>
        <w:rPr>
          <w:rFonts w:ascii="Helvetica" w:hAnsi="Helvetica" w:cs="Arial"/>
          <w:b/>
        </w:rPr>
      </w:pPr>
      <w:r w:rsidRPr="001B5423">
        <w:rPr>
          <w:rFonts w:ascii="Helvetica" w:hAnsi="Helvetica" w:cs="Arial"/>
          <w:b/>
        </w:rPr>
        <w:t xml:space="preserve">40 Millionen </w:t>
      </w:r>
      <w:r w:rsidR="008A6767" w:rsidRPr="001B5423">
        <w:rPr>
          <w:rFonts w:ascii="Helvetica" w:hAnsi="Helvetica" w:cs="Arial"/>
          <w:b/>
        </w:rPr>
        <w:t>Deutsche</w:t>
      </w:r>
      <w:r w:rsidRPr="001B5423">
        <w:rPr>
          <w:rFonts w:ascii="Helvetica" w:hAnsi="Helvetica" w:cs="Arial"/>
          <w:b/>
        </w:rPr>
        <w:t xml:space="preserve"> tragen eine Korrektionsbrille, doch nur</w:t>
      </w:r>
      <w:r w:rsidRPr="001B5423">
        <w:rPr>
          <w:rFonts w:ascii="Helvetica" w:hAnsi="Helvetica" w:cs="Arial"/>
          <w:b/>
        </w:rPr>
        <w:br/>
      </w:r>
      <w:r w:rsidR="00097D68" w:rsidRPr="001B5423">
        <w:rPr>
          <w:rFonts w:ascii="Helvetica" w:hAnsi="Helvetica" w:cs="Arial"/>
          <w:b/>
        </w:rPr>
        <w:t>jeder F</w:t>
      </w:r>
      <w:r w:rsidR="008E7D8A" w:rsidRPr="001B5423">
        <w:rPr>
          <w:rFonts w:ascii="Helvetica" w:hAnsi="Helvetica" w:cs="Arial"/>
          <w:b/>
        </w:rPr>
        <w:t>ünfte von ihnen besitzt</w:t>
      </w:r>
      <w:r w:rsidRPr="001B5423">
        <w:rPr>
          <w:rFonts w:ascii="Helvetica" w:hAnsi="Helvetica" w:cs="Arial"/>
          <w:b/>
        </w:rPr>
        <w:t xml:space="preserve"> eine </w:t>
      </w:r>
      <w:r w:rsidR="00097D68" w:rsidRPr="001B5423">
        <w:rPr>
          <w:rFonts w:ascii="Helvetica" w:hAnsi="Helvetica" w:cs="Arial"/>
          <w:b/>
        </w:rPr>
        <w:t xml:space="preserve">Sonnenbrille </w:t>
      </w:r>
      <w:r w:rsidR="008A6767" w:rsidRPr="001B5423">
        <w:rPr>
          <w:rFonts w:ascii="Helvetica" w:hAnsi="Helvetica" w:cs="Arial"/>
          <w:b/>
        </w:rPr>
        <w:t>mit Korrektionsgläsern</w:t>
      </w:r>
      <w:r w:rsidRPr="001B5423">
        <w:rPr>
          <w:rFonts w:ascii="Helvetica" w:hAnsi="Helvetica" w:cs="Arial"/>
          <w:b/>
        </w:rPr>
        <w:t>.</w:t>
      </w:r>
      <w:r w:rsidR="00697733" w:rsidRPr="001B5423">
        <w:rPr>
          <w:rStyle w:val="Funotenzeichen"/>
          <w:rFonts w:ascii="Helvetica" w:hAnsi="Helvetica" w:cs="Arial"/>
          <w:b/>
        </w:rPr>
        <w:footnoteReference w:id="1"/>
      </w:r>
      <w:r w:rsidRPr="001B5423">
        <w:rPr>
          <w:rFonts w:ascii="Helvetica" w:hAnsi="Helvetica" w:cs="Arial"/>
          <w:b/>
        </w:rPr>
        <w:t xml:space="preserve"> Die anderen </w:t>
      </w:r>
      <w:r w:rsidR="00927F17" w:rsidRPr="001B5423">
        <w:rPr>
          <w:rFonts w:ascii="Helvetica" w:hAnsi="Helvetica" w:cs="Arial"/>
          <w:b/>
        </w:rPr>
        <w:t xml:space="preserve">sehen mit ihrer Sonnenbrille schlecht </w:t>
      </w:r>
      <w:r w:rsidR="008A6767" w:rsidRPr="001B5423">
        <w:rPr>
          <w:rFonts w:ascii="Helvetica" w:hAnsi="Helvetica" w:cs="Arial"/>
          <w:b/>
        </w:rPr>
        <w:t xml:space="preserve">oder </w:t>
      </w:r>
      <w:r w:rsidRPr="001B5423">
        <w:rPr>
          <w:rFonts w:ascii="Helvetica" w:hAnsi="Helvetica" w:cs="Arial"/>
          <w:b/>
        </w:rPr>
        <w:t xml:space="preserve">setzen sich </w:t>
      </w:r>
      <w:r w:rsidR="00927F17" w:rsidRPr="001B5423">
        <w:rPr>
          <w:rFonts w:ascii="Helvetica" w:hAnsi="Helvetica" w:cs="Arial"/>
          <w:b/>
        </w:rPr>
        <w:t>ungeschützt de</w:t>
      </w:r>
      <w:r w:rsidR="00097D68" w:rsidRPr="001B5423">
        <w:rPr>
          <w:rFonts w:ascii="Helvetica" w:hAnsi="Helvetica" w:cs="Arial"/>
          <w:b/>
        </w:rPr>
        <w:t>n</w:t>
      </w:r>
      <w:r w:rsidR="00927F17" w:rsidRPr="001B5423">
        <w:rPr>
          <w:rFonts w:ascii="Helvetica" w:hAnsi="Helvetica" w:cs="Arial"/>
          <w:b/>
        </w:rPr>
        <w:t xml:space="preserve"> </w:t>
      </w:r>
      <w:r w:rsidR="00097D68" w:rsidRPr="001B5423">
        <w:rPr>
          <w:rFonts w:ascii="Helvetica" w:hAnsi="Helvetica" w:cs="Arial"/>
          <w:b/>
        </w:rPr>
        <w:t xml:space="preserve">Risiken der UV-Strahlen </w:t>
      </w:r>
      <w:r w:rsidRPr="001B5423">
        <w:rPr>
          <w:rFonts w:ascii="Helvetica" w:hAnsi="Helvetica" w:cs="Arial"/>
          <w:b/>
        </w:rPr>
        <w:t xml:space="preserve">aus. </w:t>
      </w:r>
      <w:r w:rsidR="00927F17" w:rsidRPr="001B5423">
        <w:rPr>
          <w:rFonts w:ascii="Helvetica" w:hAnsi="Helvetica" w:cs="Arial"/>
          <w:b/>
        </w:rPr>
        <w:t xml:space="preserve">Dabei </w:t>
      </w:r>
      <w:r w:rsidRPr="001B5423">
        <w:rPr>
          <w:rFonts w:ascii="Helvetica" w:hAnsi="Helvetica" w:cs="Arial"/>
          <w:b/>
        </w:rPr>
        <w:t xml:space="preserve">können Sonnenbrillen unproblematisch mit Korrektionsgläsern ausgestattet werden. </w:t>
      </w:r>
    </w:p>
    <w:p w:rsidR="00CE5C78" w:rsidRPr="001B5423" w:rsidRDefault="0094416C" w:rsidP="00ED6D6D">
      <w:pPr>
        <w:spacing w:line="360" w:lineRule="auto"/>
        <w:jc w:val="both"/>
        <w:rPr>
          <w:rFonts w:ascii="Helvetica" w:hAnsi="Helvetica"/>
        </w:rPr>
      </w:pPr>
      <w:r w:rsidRPr="001B5423">
        <w:rPr>
          <w:rFonts w:ascii="Helvetica" w:hAnsi="Helvetica"/>
        </w:rPr>
        <w:t>Doch a</w:t>
      </w:r>
      <w:r w:rsidR="00CE5C78" w:rsidRPr="001B5423">
        <w:rPr>
          <w:rFonts w:ascii="Helvetica" w:hAnsi="Helvetica"/>
        </w:rPr>
        <w:t xml:space="preserve">uch </w:t>
      </w:r>
      <w:r w:rsidR="008E7D8A" w:rsidRPr="001B5423">
        <w:rPr>
          <w:rFonts w:ascii="Helvetica" w:hAnsi="Helvetica"/>
        </w:rPr>
        <w:t>j</w:t>
      </w:r>
      <w:r w:rsidR="00097D68" w:rsidRPr="001B5423">
        <w:rPr>
          <w:rFonts w:ascii="Helvetica" w:hAnsi="Helvetica"/>
        </w:rPr>
        <w:t>eder v</w:t>
      </w:r>
      <w:r w:rsidR="00CE5C78" w:rsidRPr="001B5423">
        <w:rPr>
          <w:rFonts w:ascii="Helvetica" w:hAnsi="Helvetica"/>
        </w:rPr>
        <w:t xml:space="preserve">ierte </w:t>
      </w:r>
      <w:r w:rsidR="008E7D8A" w:rsidRPr="001B5423">
        <w:rPr>
          <w:rFonts w:ascii="Helvetica" w:hAnsi="Helvetica"/>
        </w:rPr>
        <w:t>„Normalsichtige“</w:t>
      </w:r>
      <w:r w:rsidR="008E7D8A" w:rsidRPr="001B5423">
        <w:rPr>
          <w:rStyle w:val="Funotenzeichen"/>
          <w:rFonts w:ascii="Helvetica" w:hAnsi="Helvetica"/>
        </w:rPr>
        <w:footnoteReference w:id="2"/>
      </w:r>
      <w:r w:rsidR="008E7D8A" w:rsidRPr="001B5423">
        <w:rPr>
          <w:rFonts w:ascii="Helvetica" w:hAnsi="Helvetica"/>
        </w:rPr>
        <w:t xml:space="preserve"> </w:t>
      </w:r>
      <w:r w:rsidR="00CE5C78" w:rsidRPr="001B5423">
        <w:rPr>
          <w:rFonts w:ascii="Helvetica" w:hAnsi="Helvetica"/>
        </w:rPr>
        <w:t xml:space="preserve">trägt nie eine Sonnenbrille. Dabei </w:t>
      </w:r>
      <w:r w:rsidR="008E7D8A" w:rsidRPr="001B5423">
        <w:rPr>
          <w:rFonts w:ascii="Helvetica" w:hAnsi="Helvetica"/>
        </w:rPr>
        <w:t>lassen UV-Strahlen die Augenpartie schneller altern</w:t>
      </w:r>
      <w:r w:rsidR="00097D68" w:rsidRPr="001B5423">
        <w:rPr>
          <w:rFonts w:ascii="Helvetica" w:hAnsi="Helvetica"/>
        </w:rPr>
        <w:t>. Zudem</w:t>
      </w:r>
      <w:r w:rsidR="008E7D8A" w:rsidRPr="001B5423">
        <w:rPr>
          <w:rFonts w:ascii="Helvetica" w:hAnsi="Helvetica"/>
        </w:rPr>
        <w:t xml:space="preserve"> können </w:t>
      </w:r>
      <w:r w:rsidR="00097D68" w:rsidRPr="001B5423">
        <w:rPr>
          <w:rFonts w:ascii="Helvetica" w:hAnsi="Helvetica"/>
        </w:rPr>
        <w:t xml:space="preserve">sie </w:t>
      </w:r>
      <w:r w:rsidR="008E7D8A" w:rsidRPr="001B5423">
        <w:rPr>
          <w:rFonts w:ascii="Helvetica" w:hAnsi="Helvetica"/>
        </w:rPr>
        <w:t>schmerzhafte Entzündungen der Hornhaut verurs</w:t>
      </w:r>
      <w:r w:rsidR="009A5115">
        <w:rPr>
          <w:rFonts w:ascii="Helvetica" w:hAnsi="Helvetica"/>
        </w:rPr>
        <w:t xml:space="preserve">achen und bleibende Schäden wie </w:t>
      </w:r>
      <w:proofErr w:type="spellStart"/>
      <w:r w:rsidR="008E7D8A" w:rsidRPr="001B5423">
        <w:rPr>
          <w:rFonts w:ascii="Helvetica" w:hAnsi="Helvetica"/>
        </w:rPr>
        <w:t>Makuladegeneration</w:t>
      </w:r>
      <w:proofErr w:type="spellEnd"/>
      <w:r w:rsidR="008E7D8A" w:rsidRPr="001B5423">
        <w:rPr>
          <w:rFonts w:ascii="Helvetica" w:hAnsi="Helvetica"/>
        </w:rPr>
        <w:t xml:space="preserve"> oder die Eintrübung der Augenlinse (Grauer Star) nach sich ziehen</w:t>
      </w:r>
      <w:r w:rsidRPr="001B5423">
        <w:rPr>
          <w:rFonts w:ascii="Helvetica" w:hAnsi="Helvetica"/>
        </w:rPr>
        <w:t xml:space="preserve">. </w:t>
      </w:r>
      <w:r w:rsidR="00097D68" w:rsidRPr="001B5423">
        <w:rPr>
          <w:rFonts w:ascii="Helvetica" w:hAnsi="Helvetica"/>
        </w:rPr>
        <w:t>Am Grauen Star</w:t>
      </w:r>
      <w:r w:rsidRPr="001B5423">
        <w:rPr>
          <w:rFonts w:ascii="Helvetica" w:hAnsi="Helvetica"/>
        </w:rPr>
        <w:t xml:space="preserve"> erkranken r</w:t>
      </w:r>
      <w:r w:rsidR="00CE5C78" w:rsidRPr="001B5423">
        <w:rPr>
          <w:rFonts w:ascii="Helvetica" w:hAnsi="Helvetica"/>
        </w:rPr>
        <w:t>und 17 Millionen Menschen pro Jahr.</w:t>
      </w:r>
      <w:r w:rsidR="00697733" w:rsidRPr="001B5423">
        <w:rPr>
          <w:rStyle w:val="Funotenzeichen"/>
          <w:rFonts w:ascii="Helvetica" w:hAnsi="Helvetica"/>
        </w:rPr>
        <w:footnoteReference w:id="3"/>
      </w:r>
      <w:r w:rsidR="00CE5C78" w:rsidRPr="001B5423">
        <w:rPr>
          <w:rFonts w:ascii="Helvetica" w:hAnsi="Helvetica"/>
        </w:rPr>
        <w:t xml:space="preserve"> Ca. </w:t>
      </w:r>
      <w:r w:rsidR="001630E3" w:rsidRPr="001B5423">
        <w:rPr>
          <w:rFonts w:ascii="Helvetica" w:hAnsi="Helvetica"/>
        </w:rPr>
        <w:t>jede</w:t>
      </w:r>
      <w:r w:rsidR="008E7D8A" w:rsidRPr="001B5423">
        <w:rPr>
          <w:rFonts w:ascii="Helvetica" w:hAnsi="Helvetica"/>
        </w:rPr>
        <w:t>r</w:t>
      </w:r>
      <w:r w:rsidR="001630E3" w:rsidRPr="001B5423">
        <w:rPr>
          <w:rFonts w:ascii="Helvetica" w:hAnsi="Helvetica"/>
        </w:rPr>
        <w:t xml:space="preserve"> zehnte </w:t>
      </w:r>
      <w:r w:rsidRPr="001B5423">
        <w:rPr>
          <w:rFonts w:ascii="Helvetica" w:hAnsi="Helvetica"/>
        </w:rPr>
        <w:t>Fall</w:t>
      </w:r>
      <w:r w:rsidR="001630E3" w:rsidRPr="001B5423">
        <w:rPr>
          <w:rFonts w:ascii="Helvetica" w:hAnsi="Helvetica"/>
        </w:rPr>
        <w:t xml:space="preserve"> entsteht </w:t>
      </w:r>
      <w:r w:rsidR="00CE5C78" w:rsidRPr="001B5423">
        <w:rPr>
          <w:rFonts w:ascii="Helvetica" w:hAnsi="Helvetica"/>
        </w:rPr>
        <w:t>durch UV-Strahlen bzw. w</w:t>
      </w:r>
      <w:r w:rsidR="001630E3" w:rsidRPr="001B5423">
        <w:rPr>
          <w:rFonts w:ascii="Helvetica" w:hAnsi="Helvetica"/>
        </w:rPr>
        <w:t>ird</w:t>
      </w:r>
      <w:r w:rsidR="00CE5C78" w:rsidRPr="001B5423">
        <w:rPr>
          <w:rFonts w:ascii="Helvetica" w:hAnsi="Helvetica"/>
        </w:rPr>
        <w:t xml:space="preserve"> durch diese verstärkt.</w:t>
      </w:r>
      <w:r w:rsidR="00697733" w:rsidRPr="001B5423">
        <w:rPr>
          <w:rStyle w:val="Funotenzeichen"/>
          <w:rFonts w:ascii="Helvetica" w:hAnsi="Helvetica"/>
        </w:rPr>
        <w:footnoteReference w:id="4"/>
      </w:r>
      <w:r w:rsidR="008E7D8A" w:rsidRPr="001B5423">
        <w:rPr>
          <w:rFonts w:ascii="Helvetica" w:hAnsi="Helvetica"/>
        </w:rPr>
        <w:t xml:space="preserve"> </w:t>
      </w:r>
    </w:p>
    <w:p w:rsidR="00CE5C78" w:rsidRPr="001B5423" w:rsidRDefault="001630E3" w:rsidP="00146F9D">
      <w:pPr>
        <w:spacing w:after="0" w:line="360" w:lineRule="auto"/>
        <w:jc w:val="both"/>
        <w:outlineLvl w:val="0"/>
        <w:rPr>
          <w:rFonts w:ascii="Helvetica" w:hAnsi="Helvetica"/>
          <w:b/>
          <w:bCs/>
        </w:rPr>
      </w:pPr>
      <w:r w:rsidRPr="001B5423">
        <w:rPr>
          <w:rFonts w:ascii="Helvetica" w:hAnsi="Helvetica"/>
          <w:b/>
          <w:bCs/>
        </w:rPr>
        <w:t>Besonderer Schutz für Kinderaugen</w:t>
      </w:r>
    </w:p>
    <w:p w:rsidR="00CE5C78" w:rsidRPr="001B5423" w:rsidRDefault="00927F17" w:rsidP="00146F9D">
      <w:pPr>
        <w:spacing w:after="0" w:line="360" w:lineRule="auto"/>
        <w:rPr>
          <w:rFonts w:ascii="Helvetica" w:hAnsi="Helvetica"/>
        </w:rPr>
      </w:pPr>
      <w:r w:rsidRPr="001B5423">
        <w:rPr>
          <w:rFonts w:ascii="Helvetica" w:hAnsi="Helvetica"/>
        </w:rPr>
        <w:t xml:space="preserve">Nicht selten </w:t>
      </w:r>
      <w:r w:rsidR="0094416C" w:rsidRPr="001B5423">
        <w:rPr>
          <w:rFonts w:ascii="Helvetica" w:hAnsi="Helvetica"/>
        </w:rPr>
        <w:t>tragen Eltern Sonnenbrillen</w:t>
      </w:r>
      <w:r w:rsidRPr="001B5423">
        <w:rPr>
          <w:rFonts w:ascii="Helvetica" w:hAnsi="Helvetica"/>
        </w:rPr>
        <w:t>, die Kinder jedoch nicht. Dabei haben die Kleinen viel lichtdurchlässigere Augen als Erwachsene</w:t>
      </w:r>
      <w:r w:rsidR="00CE5C78" w:rsidRPr="001B5423">
        <w:rPr>
          <w:rFonts w:ascii="Helvetica" w:hAnsi="Helvetica"/>
        </w:rPr>
        <w:t xml:space="preserve">, wie Prof. Hans-Jürgen Grein von der Fachhochschule Lübeck, University </w:t>
      </w:r>
      <w:proofErr w:type="spellStart"/>
      <w:r w:rsidR="00CE5C78" w:rsidRPr="001B5423">
        <w:rPr>
          <w:rFonts w:ascii="Helvetica" w:hAnsi="Helvetica"/>
        </w:rPr>
        <w:t>of</w:t>
      </w:r>
      <w:proofErr w:type="spellEnd"/>
      <w:r w:rsidR="00CE5C78" w:rsidRPr="001B5423">
        <w:rPr>
          <w:rFonts w:ascii="Helvetica" w:hAnsi="Helvetica"/>
        </w:rPr>
        <w:t xml:space="preserve"> Applied </w:t>
      </w:r>
      <w:proofErr w:type="spellStart"/>
      <w:r w:rsidR="00CE5C78" w:rsidRPr="001B5423">
        <w:rPr>
          <w:rFonts w:ascii="Helvetica" w:hAnsi="Helvetica"/>
        </w:rPr>
        <w:t>Sciences</w:t>
      </w:r>
      <w:proofErr w:type="spellEnd"/>
      <w:r w:rsidR="00CE5C78" w:rsidRPr="001B5423">
        <w:rPr>
          <w:rFonts w:ascii="Helvetica" w:hAnsi="Helvetica"/>
        </w:rPr>
        <w:t xml:space="preserve">, erklärt: </w:t>
      </w:r>
      <w:r w:rsidR="001630E3" w:rsidRPr="001B5423">
        <w:rPr>
          <w:rFonts w:ascii="Helvetica" w:hAnsi="Helvetica"/>
        </w:rPr>
        <w:t>„Im ersten Lebensjahr durchdringen 90</w:t>
      </w:r>
      <w:r w:rsidR="00697733" w:rsidRPr="001B5423">
        <w:rPr>
          <w:rFonts w:ascii="Helvetica" w:hAnsi="Helvetica"/>
        </w:rPr>
        <w:t xml:space="preserve"> % der UVA- und über 50 % der UV</w:t>
      </w:r>
      <w:r w:rsidR="001630E3" w:rsidRPr="001B5423">
        <w:rPr>
          <w:rFonts w:ascii="Helvetica" w:hAnsi="Helvetica"/>
        </w:rPr>
        <w:t>B</w:t>
      </w:r>
      <w:r w:rsidR="00697733" w:rsidRPr="001B5423">
        <w:rPr>
          <w:rFonts w:ascii="Helvetica" w:hAnsi="Helvetica"/>
        </w:rPr>
        <w:t>-</w:t>
      </w:r>
      <w:r w:rsidR="001630E3" w:rsidRPr="001B5423">
        <w:rPr>
          <w:rFonts w:ascii="Helvetica" w:hAnsi="Helvetica"/>
        </w:rPr>
        <w:t>Strahlen die Augenlinse</w:t>
      </w:r>
      <w:r w:rsidR="008A6767" w:rsidRPr="001B5423">
        <w:rPr>
          <w:rFonts w:ascii="Helvetica" w:hAnsi="Helvetica"/>
        </w:rPr>
        <w:t xml:space="preserve">. </w:t>
      </w:r>
      <w:r w:rsidR="001630E3" w:rsidRPr="001B5423">
        <w:rPr>
          <w:rFonts w:ascii="Helvetica" w:hAnsi="Helvetica"/>
        </w:rPr>
        <w:t>Erst mit 18 bis 20 Jahren werden UV-Strahlen fast vollständ</w:t>
      </w:r>
      <w:r w:rsidR="00697733" w:rsidRPr="001B5423">
        <w:rPr>
          <w:rFonts w:ascii="Helvetica" w:hAnsi="Helvetica"/>
        </w:rPr>
        <w:t>ig von der Linse aufgehalten.“</w:t>
      </w:r>
      <w:r w:rsidR="00697733" w:rsidRPr="001B5423">
        <w:rPr>
          <w:rStyle w:val="Funotenzeichen"/>
          <w:rFonts w:ascii="Helvetica" w:hAnsi="Helvetica"/>
        </w:rPr>
        <w:footnoteReference w:id="5"/>
      </w:r>
      <w:r w:rsidR="008A6767" w:rsidRPr="001B5423">
        <w:rPr>
          <w:rFonts w:ascii="Helvetica" w:hAnsi="Helvetica"/>
        </w:rPr>
        <w:t xml:space="preserve"> Heimtückisch daran ist, dass sich </w:t>
      </w:r>
      <w:r w:rsidR="00097D68" w:rsidRPr="001B5423">
        <w:rPr>
          <w:rFonts w:ascii="Helvetica" w:hAnsi="Helvetica"/>
        </w:rPr>
        <w:t xml:space="preserve">die </w:t>
      </w:r>
      <w:r w:rsidR="008A6767" w:rsidRPr="001B5423">
        <w:rPr>
          <w:rFonts w:ascii="Helvetica" w:hAnsi="Helvetica"/>
        </w:rPr>
        <w:t>krankhafte</w:t>
      </w:r>
      <w:r w:rsidR="00097D68" w:rsidRPr="001B5423">
        <w:rPr>
          <w:rFonts w:ascii="Helvetica" w:hAnsi="Helvetica"/>
        </w:rPr>
        <w:t>n</w:t>
      </w:r>
      <w:r w:rsidR="008A6767" w:rsidRPr="001B5423">
        <w:rPr>
          <w:rFonts w:ascii="Helvetica" w:hAnsi="Helvetica"/>
        </w:rPr>
        <w:t xml:space="preserve"> Veränderungen </w:t>
      </w:r>
      <w:r w:rsidR="00097D68" w:rsidRPr="001B5423">
        <w:rPr>
          <w:rFonts w:ascii="Helvetica" w:hAnsi="Helvetica"/>
        </w:rPr>
        <w:t xml:space="preserve">an den Augen </w:t>
      </w:r>
      <w:r w:rsidR="008A6767" w:rsidRPr="001B5423">
        <w:rPr>
          <w:rFonts w:ascii="Helvetica" w:hAnsi="Helvetica"/>
        </w:rPr>
        <w:t xml:space="preserve">erst viele Jahre später, oft auch </w:t>
      </w:r>
      <w:r w:rsidRPr="001B5423">
        <w:rPr>
          <w:rFonts w:ascii="Helvetica" w:hAnsi="Helvetica"/>
        </w:rPr>
        <w:t xml:space="preserve">erst </w:t>
      </w:r>
      <w:r w:rsidR="008A6767" w:rsidRPr="001B5423">
        <w:rPr>
          <w:rFonts w:ascii="Helvetica" w:hAnsi="Helvetica"/>
        </w:rPr>
        <w:t>im Alter bemerkbar machen.</w:t>
      </w:r>
    </w:p>
    <w:p w:rsidR="00972088" w:rsidRDefault="00972088" w:rsidP="00972088">
      <w:pPr>
        <w:rPr>
          <w:rFonts w:ascii="Helvetica" w:hAnsi="Helvetica"/>
          <w:b/>
          <w:bCs/>
        </w:rPr>
      </w:pPr>
    </w:p>
    <w:p w:rsidR="00CE5C78" w:rsidRPr="001B5423" w:rsidRDefault="00CE5C78" w:rsidP="00972088">
      <w:pPr>
        <w:rPr>
          <w:rFonts w:ascii="Helvetica" w:hAnsi="Helvetica"/>
          <w:b/>
          <w:bCs/>
        </w:rPr>
      </w:pPr>
      <w:r w:rsidRPr="001B5423">
        <w:rPr>
          <w:rFonts w:ascii="Helvetica" w:hAnsi="Helvetica"/>
          <w:b/>
          <w:bCs/>
        </w:rPr>
        <w:t>Die größten Irrtümer über UV-Strahlen</w:t>
      </w:r>
    </w:p>
    <w:p w:rsidR="00CE5C78" w:rsidRPr="001B5423" w:rsidRDefault="00CE5C78" w:rsidP="00146F9D">
      <w:pPr>
        <w:spacing w:after="0" w:line="360" w:lineRule="auto"/>
        <w:jc w:val="both"/>
        <w:outlineLvl w:val="0"/>
        <w:rPr>
          <w:rFonts w:ascii="Helvetica" w:hAnsi="Helvetica"/>
          <w:b/>
          <w:bCs/>
        </w:rPr>
      </w:pPr>
      <w:r w:rsidRPr="001B5423">
        <w:rPr>
          <w:rFonts w:ascii="Helvetica" w:hAnsi="Helvetica"/>
          <w:b/>
          <w:bCs/>
        </w:rPr>
        <w:t xml:space="preserve">UV-Gefahr gibt es nur im Sommer </w:t>
      </w:r>
    </w:p>
    <w:p w:rsidR="00927F17" w:rsidRPr="001B5423" w:rsidRDefault="00CE5C78" w:rsidP="00146F9D">
      <w:pPr>
        <w:spacing w:after="160" w:line="360" w:lineRule="auto"/>
        <w:jc w:val="both"/>
        <w:rPr>
          <w:rFonts w:ascii="Helvetica" w:hAnsi="Helvetica"/>
        </w:rPr>
      </w:pPr>
      <w:r w:rsidRPr="001B5423">
        <w:rPr>
          <w:rFonts w:ascii="Helvetica" w:hAnsi="Helvetica"/>
        </w:rPr>
        <w:t xml:space="preserve">Falsch! An 365 Tagen im Jahr sind unsere Augen der UV-Strahlung ausgesetzt. Die Belastung hat sich in den letzten Jahrzehnten in Deutschland nahezu verdoppelt. </w:t>
      </w:r>
      <w:r w:rsidR="008A6767" w:rsidRPr="001B5423">
        <w:rPr>
          <w:rFonts w:ascii="Helvetica" w:hAnsi="Helvetica"/>
        </w:rPr>
        <w:t xml:space="preserve">Bereits im April </w:t>
      </w:r>
      <w:r w:rsidRPr="001B5423">
        <w:rPr>
          <w:rFonts w:ascii="Helvetica" w:hAnsi="Helvetica"/>
        </w:rPr>
        <w:t>ist die UV-Strahlung so stark wie im August.</w:t>
      </w:r>
    </w:p>
    <w:p w:rsidR="00972088" w:rsidRDefault="00972088" w:rsidP="00146F9D">
      <w:pPr>
        <w:spacing w:after="0" w:line="360" w:lineRule="auto"/>
        <w:jc w:val="both"/>
        <w:outlineLvl w:val="0"/>
        <w:rPr>
          <w:rFonts w:ascii="Helvetica" w:hAnsi="Helvetica"/>
          <w:b/>
          <w:bCs/>
        </w:rPr>
      </w:pPr>
    </w:p>
    <w:p w:rsidR="00CE5C78" w:rsidRPr="001B5423" w:rsidRDefault="00CE5C78" w:rsidP="00146F9D">
      <w:pPr>
        <w:spacing w:after="0" w:line="360" w:lineRule="auto"/>
        <w:jc w:val="both"/>
        <w:outlineLvl w:val="0"/>
        <w:rPr>
          <w:rFonts w:ascii="Helvetica" w:hAnsi="Helvetica"/>
          <w:b/>
          <w:bCs/>
        </w:rPr>
      </w:pPr>
      <w:bookmarkStart w:id="0" w:name="_GoBack"/>
      <w:bookmarkEnd w:id="0"/>
      <w:r w:rsidRPr="001B5423">
        <w:rPr>
          <w:rFonts w:ascii="Helvetica" w:hAnsi="Helvetica"/>
          <w:b/>
          <w:bCs/>
        </w:rPr>
        <w:t>In den Bergen und im Winter sind UV-Strahlen nicht so gefährlich</w:t>
      </w:r>
    </w:p>
    <w:p w:rsidR="00CE5C78" w:rsidRPr="001B5423" w:rsidRDefault="00CE5C78" w:rsidP="00146F9D">
      <w:pPr>
        <w:spacing w:after="160" w:line="360" w:lineRule="auto"/>
        <w:jc w:val="both"/>
        <w:rPr>
          <w:rFonts w:ascii="Helvetica" w:hAnsi="Helvetica"/>
        </w:rPr>
      </w:pPr>
      <w:r w:rsidRPr="001B5423">
        <w:rPr>
          <w:rFonts w:ascii="Helvetica" w:hAnsi="Helvetica"/>
        </w:rPr>
        <w:t>Falsch! In den Bergen nimmt der sonnenbrandwirksame Anteil der UV-Strahlung je 1.000 Meter Höhe um 10 bis 20 % zu.</w:t>
      </w:r>
      <w:r w:rsidR="00697733" w:rsidRPr="001B5423">
        <w:rPr>
          <w:rStyle w:val="Funotenzeichen"/>
          <w:rFonts w:ascii="Helvetica" w:hAnsi="Helvetica"/>
        </w:rPr>
        <w:footnoteReference w:id="6"/>
      </w:r>
      <w:r w:rsidRPr="001B5423">
        <w:rPr>
          <w:rFonts w:ascii="Helvetica" w:hAnsi="Helvetica"/>
          <w:vertAlign w:val="superscript"/>
        </w:rPr>
        <w:t xml:space="preserve">  </w:t>
      </w:r>
      <w:r w:rsidRPr="001B5423">
        <w:rPr>
          <w:rFonts w:ascii="Helvetica" w:hAnsi="Helvetica"/>
        </w:rPr>
        <w:t>Schnee und Gletscher reflektieren bis zu 95 % der sichtbaren Sonnenstrahlen.</w:t>
      </w:r>
      <w:r w:rsidR="00697733" w:rsidRPr="001B5423">
        <w:rPr>
          <w:rStyle w:val="Funotenzeichen"/>
          <w:rFonts w:ascii="Helvetica" w:hAnsi="Helvetica"/>
        </w:rPr>
        <w:footnoteReference w:id="7"/>
      </w:r>
      <w:r w:rsidR="00697733" w:rsidRPr="001B5423">
        <w:rPr>
          <w:rFonts w:ascii="Helvetica" w:hAnsi="Helvetica"/>
        </w:rPr>
        <w:t xml:space="preserve"> </w:t>
      </w:r>
    </w:p>
    <w:p w:rsidR="00CE5C78" w:rsidRPr="001B5423" w:rsidRDefault="00CE5C78" w:rsidP="00146F9D">
      <w:pPr>
        <w:spacing w:after="0" w:line="360" w:lineRule="auto"/>
        <w:jc w:val="both"/>
        <w:outlineLvl w:val="0"/>
        <w:rPr>
          <w:rFonts w:ascii="Helvetica" w:hAnsi="Helvetica"/>
          <w:b/>
          <w:bCs/>
        </w:rPr>
      </w:pPr>
      <w:r w:rsidRPr="001B5423">
        <w:rPr>
          <w:rFonts w:ascii="Helvetica" w:hAnsi="Helvetica"/>
          <w:b/>
          <w:bCs/>
        </w:rPr>
        <w:t>Dunkel getönte Brillengläser schützen vor UV-Strahlen</w:t>
      </w:r>
    </w:p>
    <w:p w:rsidR="00CE5C78" w:rsidRPr="001B5423" w:rsidRDefault="00CE5C78" w:rsidP="00146F9D">
      <w:pPr>
        <w:spacing w:after="160" w:line="360" w:lineRule="auto"/>
        <w:jc w:val="both"/>
        <w:rPr>
          <w:rFonts w:ascii="Helvetica" w:hAnsi="Helvetica"/>
          <w:i/>
          <w:iCs/>
        </w:rPr>
      </w:pPr>
      <w:r w:rsidRPr="001B5423">
        <w:rPr>
          <w:rFonts w:ascii="Helvetica" w:hAnsi="Helvetica"/>
        </w:rPr>
        <w:t>Falsch! Auch klare Gläser können über einen integrierten UV-Filter verfügen. Das CE-Kennzeichen auf der Brille weist auf den notwendigen UV-Schutz hin. Damit sind d</w:t>
      </w:r>
      <w:r w:rsidR="004E5996" w:rsidRPr="001B5423">
        <w:rPr>
          <w:rFonts w:ascii="Helvetica" w:hAnsi="Helvetica"/>
        </w:rPr>
        <w:t>ie Augen hinreichend geschützt</w:t>
      </w:r>
      <w:r w:rsidRPr="001B5423">
        <w:rPr>
          <w:rFonts w:ascii="Helvetica" w:hAnsi="Helvetica"/>
        </w:rPr>
        <w:t>.</w:t>
      </w:r>
    </w:p>
    <w:p w:rsidR="00CE5C78" w:rsidRPr="001B5423" w:rsidRDefault="00CE5C78" w:rsidP="00146F9D">
      <w:pPr>
        <w:spacing w:after="0" w:line="360" w:lineRule="auto"/>
        <w:jc w:val="both"/>
        <w:outlineLvl w:val="0"/>
        <w:rPr>
          <w:rFonts w:ascii="Helvetica" w:hAnsi="Helvetica"/>
          <w:b/>
          <w:bCs/>
        </w:rPr>
      </w:pPr>
      <w:r w:rsidRPr="001B5423">
        <w:rPr>
          <w:rFonts w:ascii="Helvetica" w:hAnsi="Helvetica"/>
          <w:b/>
          <w:bCs/>
        </w:rPr>
        <w:t>Wenn Wolken am Himmel sind, braucht man keinen UV-Schutz</w:t>
      </w:r>
    </w:p>
    <w:p w:rsidR="00CE5C78" w:rsidRPr="001B5423" w:rsidRDefault="00CE5C78" w:rsidP="00146F9D">
      <w:pPr>
        <w:spacing w:line="360" w:lineRule="auto"/>
        <w:rPr>
          <w:rFonts w:ascii="Helvetica" w:hAnsi="Helvetica"/>
        </w:rPr>
      </w:pPr>
      <w:r w:rsidRPr="001B5423">
        <w:rPr>
          <w:rFonts w:ascii="Helvetica" w:hAnsi="Helvetica"/>
        </w:rPr>
        <w:t xml:space="preserve">Falsch! </w:t>
      </w:r>
      <w:r w:rsidR="00770C9B" w:rsidRPr="001B5423">
        <w:rPr>
          <w:rFonts w:ascii="Helvetica" w:hAnsi="Helvetica"/>
        </w:rPr>
        <w:t xml:space="preserve">Wolken schwächen die Strahlung </w:t>
      </w:r>
      <w:r w:rsidR="00097D68" w:rsidRPr="001B5423">
        <w:rPr>
          <w:rFonts w:ascii="Helvetica" w:hAnsi="Helvetica"/>
        </w:rPr>
        <w:t xml:space="preserve">nicht nur ab, sie </w:t>
      </w:r>
      <w:r w:rsidR="00770C9B" w:rsidRPr="001B5423">
        <w:rPr>
          <w:rFonts w:ascii="Helvetica" w:hAnsi="Helvetica"/>
        </w:rPr>
        <w:t xml:space="preserve">können </w:t>
      </w:r>
      <w:r w:rsidR="00097D68" w:rsidRPr="001B5423">
        <w:rPr>
          <w:rFonts w:ascii="Helvetica" w:hAnsi="Helvetica"/>
        </w:rPr>
        <w:t xml:space="preserve">sie </w:t>
      </w:r>
      <w:r w:rsidR="00770C9B" w:rsidRPr="001B5423">
        <w:rPr>
          <w:rFonts w:ascii="Helvetica" w:hAnsi="Helvetica"/>
        </w:rPr>
        <w:t xml:space="preserve">kurzzeitig </w:t>
      </w:r>
      <w:r w:rsidR="00097D68" w:rsidRPr="001B5423">
        <w:rPr>
          <w:rFonts w:ascii="Helvetica" w:hAnsi="Helvetica"/>
        </w:rPr>
        <w:t>auch</w:t>
      </w:r>
      <w:r w:rsidR="00770C9B" w:rsidRPr="001B5423">
        <w:rPr>
          <w:rFonts w:ascii="Helvetica" w:hAnsi="Helvetica"/>
        </w:rPr>
        <w:t xml:space="preserve"> erhöhen. Die durchschnittliche Strahlungsintensität ist bei leichter, durchbrochener Bewölkung </w:t>
      </w:r>
      <w:r w:rsidR="00552FB2" w:rsidRPr="001B5423">
        <w:rPr>
          <w:rFonts w:ascii="Helvetica" w:hAnsi="Helvetica"/>
        </w:rPr>
        <w:t>oft</w:t>
      </w:r>
      <w:r w:rsidR="00770C9B" w:rsidRPr="001B5423">
        <w:rPr>
          <w:rFonts w:ascii="Helvetica" w:hAnsi="Helvetica"/>
        </w:rPr>
        <w:t xml:space="preserve"> ähnlich hoch wie</w:t>
      </w:r>
      <w:r w:rsidR="008A6767" w:rsidRPr="001B5423">
        <w:rPr>
          <w:rFonts w:ascii="Helvetica" w:hAnsi="Helvetica"/>
        </w:rPr>
        <w:t xml:space="preserve"> bei völlig wolkenlosem Himmel</w:t>
      </w:r>
      <w:r w:rsidRPr="001B5423">
        <w:rPr>
          <w:rFonts w:ascii="Helvetica" w:hAnsi="Helvetica"/>
        </w:rPr>
        <w:t>.</w:t>
      </w:r>
      <w:r w:rsidR="00697733" w:rsidRPr="001B5423">
        <w:rPr>
          <w:rStyle w:val="Funotenzeichen"/>
          <w:rFonts w:ascii="Helvetica" w:hAnsi="Helvetica"/>
        </w:rPr>
        <w:footnoteReference w:id="8"/>
      </w:r>
    </w:p>
    <w:p w:rsidR="00CE5C78" w:rsidRPr="001B5423" w:rsidRDefault="00CE5C78" w:rsidP="00146F9D">
      <w:pPr>
        <w:spacing w:after="0" w:line="360" w:lineRule="auto"/>
        <w:jc w:val="both"/>
        <w:outlineLvl w:val="0"/>
        <w:rPr>
          <w:rFonts w:ascii="Helvetica" w:hAnsi="Helvetica"/>
          <w:b/>
          <w:bCs/>
        </w:rPr>
      </w:pPr>
      <w:r w:rsidRPr="001B5423">
        <w:rPr>
          <w:rFonts w:ascii="Helvetica" w:hAnsi="Helvetica"/>
          <w:b/>
          <w:bCs/>
        </w:rPr>
        <w:t>Nur wer sich im direkten Sonnenlicht aufhält, muss UV-Strahlen fürchten</w:t>
      </w:r>
    </w:p>
    <w:p w:rsidR="00CE5C78" w:rsidRPr="001B5423" w:rsidRDefault="00CE5C78" w:rsidP="00146F9D">
      <w:pPr>
        <w:spacing w:after="160" w:line="360" w:lineRule="auto"/>
        <w:jc w:val="both"/>
        <w:rPr>
          <w:rFonts w:ascii="Helvetica" w:hAnsi="Helvetica"/>
          <w:vertAlign w:val="superscript"/>
        </w:rPr>
      </w:pPr>
      <w:r w:rsidRPr="001B5423">
        <w:rPr>
          <w:rFonts w:ascii="Helvetica" w:hAnsi="Helvetica"/>
        </w:rPr>
        <w:t>Falsch! Bis zu 40 % der UV-Belastung entsteh</w:t>
      </w:r>
      <w:r w:rsidR="00097D68" w:rsidRPr="001B5423">
        <w:rPr>
          <w:rFonts w:ascii="Helvetica" w:hAnsi="Helvetica"/>
        </w:rPr>
        <w:t>t</w:t>
      </w:r>
      <w:r w:rsidR="008A6767" w:rsidRPr="001B5423">
        <w:rPr>
          <w:rFonts w:ascii="Helvetica" w:hAnsi="Helvetica"/>
        </w:rPr>
        <w:t xml:space="preserve"> auch im Schatten.</w:t>
      </w:r>
      <w:r w:rsidRPr="001B5423">
        <w:rPr>
          <w:rFonts w:ascii="Helvetica" w:hAnsi="Helvetica"/>
        </w:rPr>
        <w:t xml:space="preserve"> Wasser, Wolken, der Sand am Badestrand, aber auch Straßenoberflächen und Glasfronten an Ge</w:t>
      </w:r>
      <w:r w:rsidR="0094416C" w:rsidRPr="001B5423">
        <w:rPr>
          <w:rFonts w:ascii="Helvetica" w:hAnsi="Helvetica"/>
        </w:rPr>
        <w:t>b</w:t>
      </w:r>
      <w:r w:rsidR="00B273C6" w:rsidRPr="001B5423">
        <w:rPr>
          <w:rFonts w:ascii="Helvetica" w:hAnsi="Helvetica"/>
        </w:rPr>
        <w:t>äuden reflektieren UV-Strahlen z</w:t>
      </w:r>
      <w:r w:rsidR="0094416C" w:rsidRPr="001B5423">
        <w:rPr>
          <w:rFonts w:ascii="Helvetica" w:hAnsi="Helvetica"/>
        </w:rPr>
        <w:t>um Teil um ein Vielfaches. Sie können</w:t>
      </w:r>
      <w:r w:rsidRPr="001B5423">
        <w:rPr>
          <w:rFonts w:ascii="Helvetica" w:hAnsi="Helvetica"/>
        </w:rPr>
        <w:t xml:space="preserve"> unbemerkt schräg in</w:t>
      </w:r>
      <w:r w:rsidR="00B273C6" w:rsidRPr="001B5423">
        <w:rPr>
          <w:rFonts w:ascii="Helvetica" w:hAnsi="Helvetica"/>
        </w:rPr>
        <w:t>s</w:t>
      </w:r>
      <w:r w:rsidRPr="001B5423">
        <w:rPr>
          <w:rFonts w:ascii="Helvetica" w:hAnsi="Helvetica"/>
        </w:rPr>
        <w:t xml:space="preserve"> </w:t>
      </w:r>
      <w:r w:rsidR="00B273C6" w:rsidRPr="001B5423">
        <w:rPr>
          <w:rFonts w:ascii="Helvetica" w:hAnsi="Helvetica"/>
        </w:rPr>
        <w:t>Auge</w:t>
      </w:r>
      <w:r w:rsidRPr="001B5423">
        <w:rPr>
          <w:rFonts w:ascii="Helvetica" w:hAnsi="Helvetica"/>
        </w:rPr>
        <w:t xml:space="preserve"> fallen. </w:t>
      </w:r>
    </w:p>
    <w:p w:rsidR="00F82800" w:rsidRDefault="00EC600E" w:rsidP="00146F9D">
      <w:pPr>
        <w:spacing w:line="360" w:lineRule="auto"/>
        <w:rPr>
          <w:rFonts w:ascii="Helvetica" w:hAnsi="Helvetica"/>
        </w:rPr>
      </w:pPr>
      <w:r w:rsidRPr="001B5423">
        <w:rPr>
          <w:rFonts w:ascii="Helvetica" w:hAnsi="Helvetica"/>
        </w:rPr>
        <w:t>(Zeichen inkl. Leerzeichen:</w:t>
      </w:r>
      <w:r w:rsidR="00770C9B" w:rsidRPr="001B5423">
        <w:rPr>
          <w:rFonts w:ascii="Helvetica" w:hAnsi="Helvetica"/>
        </w:rPr>
        <w:t xml:space="preserve"> </w:t>
      </w:r>
      <w:r w:rsidR="004619CC" w:rsidRPr="001B5423">
        <w:rPr>
          <w:rFonts w:ascii="Helvetica" w:hAnsi="Helvetica"/>
        </w:rPr>
        <w:t>3.</w:t>
      </w:r>
      <w:r w:rsidR="00707E84">
        <w:rPr>
          <w:rFonts w:ascii="Helvetica" w:hAnsi="Helvetica"/>
        </w:rPr>
        <w:t>527</w:t>
      </w:r>
      <w:r w:rsidRPr="001B5423">
        <w:rPr>
          <w:rFonts w:ascii="Helvetica" w:hAnsi="Helvetica"/>
        </w:rPr>
        <w:t>)</w:t>
      </w:r>
    </w:p>
    <w:p w:rsidR="00F82800" w:rsidRPr="00F82800" w:rsidRDefault="00F82800" w:rsidP="00146F9D">
      <w:pPr>
        <w:spacing w:line="360" w:lineRule="auto"/>
        <w:jc w:val="center"/>
        <w:rPr>
          <w:rFonts w:ascii="Helvetica" w:hAnsi="Helvetica"/>
        </w:rPr>
      </w:pPr>
    </w:p>
    <w:p w:rsidR="006F516B" w:rsidRPr="00F82800" w:rsidRDefault="006F516B" w:rsidP="00146F9D">
      <w:pPr>
        <w:tabs>
          <w:tab w:val="left" w:pos="2066"/>
        </w:tabs>
        <w:spacing w:line="360" w:lineRule="auto"/>
        <w:jc w:val="center"/>
        <w:rPr>
          <w:rFonts w:ascii="Helvetica" w:hAnsi="Helvetica"/>
        </w:rPr>
      </w:pPr>
    </w:p>
    <w:sectPr w:rsidR="006F516B" w:rsidRPr="00F82800" w:rsidSect="00800BFB">
      <w:headerReference w:type="default" r:id="rId9"/>
      <w:footerReference w:type="default" r:id="rId10"/>
      <w:pgSz w:w="11906" w:h="16838"/>
      <w:pgMar w:top="1666" w:right="1983" w:bottom="1134" w:left="1417" w:header="708" w:footer="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BFB" w:rsidRDefault="00800BFB" w:rsidP="00EC600E">
      <w:pPr>
        <w:spacing w:after="0" w:line="240" w:lineRule="auto"/>
      </w:pPr>
      <w:r>
        <w:separator/>
      </w:r>
    </w:p>
  </w:endnote>
  <w:endnote w:type="continuationSeparator" w:id="0">
    <w:p w:rsidR="00800BFB" w:rsidRDefault="00800BFB" w:rsidP="00EC6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BFB" w:rsidRDefault="00800BFB">
    <w:pPr>
      <w:pStyle w:val="Fuzeile"/>
      <w:rPr>
        <w:rFonts w:ascii="Helvetica" w:hAnsi="Helvetica"/>
        <w:b/>
        <w:sz w:val="16"/>
        <w:szCs w:val="16"/>
      </w:rPr>
    </w:pPr>
  </w:p>
  <w:p w:rsidR="00800BFB" w:rsidRPr="00471B11" w:rsidRDefault="00800BFB">
    <w:pPr>
      <w:pStyle w:val="Fuzeile"/>
      <w:rPr>
        <w:rFonts w:ascii="Helvetica" w:hAnsi="Helvetica"/>
        <w:b/>
        <w:sz w:val="16"/>
        <w:szCs w:val="16"/>
      </w:rPr>
    </w:pPr>
    <w:r w:rsidRPr="00471B11">
      <w:rPr>
        <w:rFonts w:ascii="Helvetica" w:hAnsi="Helvetica"/>
        <w:b/>
        <w:sz w:val="16"/>
        <w:szCs w:val="16"/>
      </w:rPr>
      <w:t>Pressekontakt</w:t>
    </w:r>
  </w:p>
  <w:tbl>
    <w:tblPr>
      <w:tblW w:w="0" w:type="auto"/>
      <w:tblLook w:val="04A0" w:firstRow="1" w:lastRow="0" w:firstColumn="1" w:lastColumn="0" w:noHBand="0" w:noVBand="1"/>
    </w:tblPr>
    <w:tblGrid>
      <w:gridCol w:w="4323"/>
    </w:tblGrid>
    <w:tr w:rsidR="00800BFB" w:rsidRPr="00331CBC" w:rsidTr="00800BFB">
      <w:tc>
        <w:tcPr>
          <w:tcW w:w="4323" w:type="dxa"/>
          <w:shd w:val="clear" w:color="auto" w:fill="auto"/>
        </w:tcPr>
        <w:p w:rsidR="00800BFB" w:rsidRPr="00331CBC" w:rsidRDefault="00800BFB">
          <w:pPr>
            <w:pStyle w:val="Fuzeile"/>
            <w:rPr>
              <w:rFonts w:ascii="Helvetica" w:hAnsi="Helvetica"/>
              <w:sz w:val="16"/>
              <w:szCs w:val="16"/>
            </w:rPr>
          </w:pPr>
          <w:r w:rsidRPr="00331CBC">
            <w:rPr>
              <w:rFonts w:ascii="Helvetica" w:hAnsi="Helvetica"/>
              <w:sz w:val="16"/>
              <w:szCs w:val="16"/>
            </w:rPr>
            <w:t>Kuratorium Gutes Sehen e.V.</w:t>
          </w:r>
        </w:p>
        <w:p w:rsidR="00800BFB" w:rsidRPr="00331CBC" w:rsidRDefault="00800BFB">
          <w:pPr>
            <w:pStyle w:val="Fuzeile"/>
            <w:rPr>
              <w:rFonts w:ascii="Helvetica" w:hAnsi="Helvetica"/>
              <w:sz w:val="16"/>
              <w:szCs w:val="16"/>
            </w:rPr>
          </w:pPr>
          <w:r w:rsidRPr="00331CBC">
            <w:rPr>
              <w:rFonts w:ascii="Helvetica" w:hAnsi="Helvetica"/>
              <w:sz w:val="16"/>
              <w:szCs w:val="16"/>
            </w:rPr>
            <w:t xml:space="preserve">Kerstin </w:t>
          </w:r>
          <w:proofErr w:type="spellStart"/>
          <w:r w:rsidRPr="00331CBC">
            <w:rPr>
              <w:rFonts w:ascii="Helvetica" w:hAnsi="Helvetica"/>
              <w:sz w:val="16"/>
              <w:szCs w:val="16"/>
            </w:rPr>
            <w:t>Kruschinski</w:t>
          </w:r>
          <w:proofErr w:type="spellEnd"/>
        </w:p>
        <w:p w:rsidR="00800BFB" w:rsidRPr="00EC600E" w:rsidRDefault="00800BFB">
          <w:pPr>
            <w:pStyle w:val="Fuzeile"/>
            <w:rPr>
              <w:rFonts w:ascii="Helvetica" w:hAnsi="Helvetica"/>
              <w:sz w:val="16"/>
              <w:szCs w:val="16"/>
            </w:rPr>
          </w:pPr>
          <w:r w:rsidRPr="00EC600E">
            <w:rPr>
              <w:rFonts w:ascii="Helvetica" w:hAnsi="Helvetica"/>
              <w:sz w:val="16"/>
              <w:szCs w:val="16"/>
            </w:rPr>
            <w:t>E-Mail: kruschinski@sehen.de</w:t>
          </w:r>
        </w:p>
        <w:p w:rsidR="00800BFB" w:rsidRPr="006366BE" w:rsidRDefault="00800BFB">
          <w:pPr>
            <w:pStyle w:val="Fuzeile"/>
            <w:rPr>
              <w:rFonts w:ascii="Helvetica" w:hAnsi="Helvetica"/>
              <w:sz w:val="16"/>
              <w:szCs w:val="16"/>
              <w:lang w:val="en-US"/>
            </w:rPr>
          </w:pPr>
          <w:r w:rsidRPr="006366BE">
            <w:rPr>
              <w:rFonts w:ascii="Helvetica" w:hAnsi="Helvetica"/>
              <w:sz w:val="16"/>
              <w:szCs w:val="16"/>
              <w:lang w:val="en-US"/>
            </w:rPr>
            <w:t>Tel.: 030 41</w:t>
          </w:r>
          <w:r>
            <w:rPr>
              <w:rFonts w:ascii="Helvetica" w:hAnsi="Helvetica"/>
              <w:sz w:val="16"/>
              <w:szCs w:val="16"/>
              <w:lang w:val="en-US"/>
            </w:rPr>
            <w:t xml:space="preserve"> </w:t>
          </w:r>
          <w:r w:rsidRPr="006366BE">
            <w:rPr>
              <w:rFonts w:ascii="Helvetica" w:hAnsi="Helvetica"/>
              <w:sz w:val="16"/>
              <w:szCs w:val="16"/>
              <w:lang w:val="en-US"/>
            </w:rPr>
            <w:t>40 21</w:t>
          </w:r>
          <w:r>
            <w:rPr>
              <w:rFonts w:ascii="Helvetica" w:hAnsi="Helvetica"/>
              <w:sz w:val="16"/>
              <w:szCs w:val="16"/>
              <w:lang w:val="en-US"/>
            </w:rPr>
            <w:t xml:space="preserve"> </w:t>
          </w:r>
          <w:r w:rsidRPr="006366BE">
            <w:rPr>
              <w:rFonts w:ascii="Helvetica" w:hAnsi="Helvetica"/>
              <w:sz w:val="16"/>
              <w:szCs w:val="16"/>
              <w:lang w:val="en-US"/>
            </w:rPr>
            <w:t>22</w:t>
          </w:r>
        </w:p>
        <w:p w:rsidR="00800BFB" w:rsidRPr="00331CBC" w:rsidRDefault="00800BFB">
          <w:pPr>
            <w:pStyle w:val="Fuzeile"/>
            <w:rPr>
              <w:rFonts w:ascii="Helvetica" w:hAnsi="Helvetica"/>
              <w:sz w:val="16"/>
              <w:szCs w:val="16"/>
            </w:rPr>
          </w:pPr>
          <w:r>
            <w:rPr>
              <w:rFonts w:ascii="Helvetica" w:hAnsi="Helvetica"/>
              <w:sz w:val="16"/>
              <w:szCs w:val="16"/>
            </w:rPr>
            <w:t xml:space="preserve">Web: </w:t>
          </w:r>
          <w:r w:rsidRPr="00331CBC">
            <w:rPr>
              <w:rFonts w:ascii="Helvetica" w:hAnsi="Helvetica"/>
              <w:sz w:val="16"/>
              <w:szCs w:val="16"/>
            </w:rPr>
            <w:t>www.sehen.de</w:t>
          </w:r>
        </w:p>
        <w:p w:rsidR="00800BFB" w:rsidRPr="00331CBC" w:rsidRDefault="00800BFB">
          <w:pPr>
            <w:pStyle w:val="Fuzeile"/>
            <w:rPr>
              <w:rFonts w:ascii="Helvetica" w:hAnsi="Helvetica"/>
              <w:sz w:val="16"/>
              <w:szCs w:val="16"/>
            </w:rPr>
          </w:pPr>
        </w:p>
      </w:tc>
    </w:tr>
  </w:tbl>
  <w:p w:rsidR="00800BFB" w:rsidRPr="00471B11" w:rsidRDefault="00800BFB">
    <w:pPr>
      <w:pStyle w:val="Fuzeile"/>
      <w:rPr>
        <w:rFonts w:ascii="Helvetica" w:hAnsi="Helvetic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BFB" w:rsidRDefault="00800BFB" w:rsidP="00EC600E">
      <w:pPr>
        <w:spacing w:after="0" w:line="240" w:lineRule="auto"/>
      </w:pPr>
      <w:r>
        <w:separator/>
      </w:r>
    </w:p>
  </w:footnote>
  <w:footnote w:type="continuationSeparator" w:id="0">
    <w:p w:rsidR="00800BFB" w:rsidRDefault="00800BFB" w:rsidP="00EC600E">
      <w:pPr>
        <w:spacing w:after="0" w:line="240" w:lineRule="auto"/>
      </w:pPr>
      <w:r>
        <w:continuationSeparator/>
      </w:r>
    </w:p>
  </w:footnote>
  <w:footnote w:id="1">
    <w:p w:rsidR="00800BFB" w:rsidRPr="00ED6D6D" w:rsidRDefault="00800BFB" w:rsidP="00697733">
      <w:pPr>
        <w:pStyle w:val="Funotentext"/>
        <w:spacing w:after="0" w:line="240" w:lineRule="auto"/>
        <w:rPr>
          <w:rFonts w:ascii="Helvetica" w:hAnsi="Helvetica"/>
          <w:sz w:val="16"/>
          <w:szCs w:val="16"/>
        </w:rPr>
      </w:pPr>
      <w:r w:rsidRPr="00ED6D6D">
        <w:rPr>
          <w:rStyle w:val="Funotenzeichen"/>
          <w:rFonts w:ascii="Helvetica" w:hAnsi="Helvetica"/>
          <w:sz w:val="16"/>
          <w:szCs w:val="16"/>
        </w:rPr>
        <w:footnoteRef/>
      </w:r>
      <w:r w:rsidRPr="00ED6D6D">
        <w:rPr>
          <w:rFonts w:ascii="Helvetica" w:hAnsi="Helvetica"/>
          <w:sz w:val="16"/>
          <w:szCs w:val="16"/>
        </w:rPr>
        <w:t xml:space="preserve"> </w:t>
      </w:r>
      <w:proofErr w:type="spellStart"/>
      <w:r w:rsidRPr="00ED6D6D">
        <w:rPr>
          <w:rFonts w:ascii="Helvetica" w:eastAsiaTheme="minorHAnsi" w:hAnsi="Helvetica" w:cs="HelveticaNeueLTStd-Roman"/>
          <w:color w:val="181716"/>
          <w:sz w:val="16"/>
          <w:szCs w:val="16"/>
        </w:rPr>
        <w:t>Allensbach</w:t>
      </w:r>
      <w:proofErr w:type="spellEnd"/>
      <w:r w:rsidRPr="00ED6D6D">
        <w:rPr>
          <w:rFonts w:ascii="Helvetica" w:eastAsiaTheme="minorHAnsi" w:hAnsi="Helvetica" w:cs="HelveticaNeueLTStd-Roman"/>
          <w:color w:val="181716"/>
          <w:sz w:val="16"/>
          <w:szCs w:val="16"/>
        </w:rPr>
        <w:t>-Studie zum Sehbewusstsein der Deutschen (ab 16 Jahren) 2014/15</w:t>
      </w:r>
    </w:p>
  </w:footnote>
  <w:footnote w:id="2">
    <w:p w:rsidR="00800BFB" w:rsidRPr="00ED6D6D" w:rsidRDefault="00800BFB" w:rsidP="008E7D8A">
      <w:pPr>
        <w:pStyle w:val="Funotentext"/>
        <w:spacing w:after="0" w:line="240" w:lineRule="auto"/>
        <w:rPr>
          <w:rFonts w:ascii="Helvetica" w:hAnsi="Helvetica"/>
          <w:sz w:val="16"/>
          <w:szCs w:val="16"/>
        </w:rPr>
      </w:pPr>
      <w:r w:rsidRPr="00ED6D6D">
        <w:rPr>
          <w:rStyle w:val="Funotenzeichen"/>
          <w:rFonts w:ascii="Helvetica" w:hAnsi="Helvetica"/>
          <w:sz w:val="16"/>
          <w:szCs w:val="16"/>
        </w:rPr>
        <w:footnoteRef/>
      </w:r>
      <w:r w:rsidRPr="00ED6D6D">
        <w:rPr>
          <w:rFonts w:ascii="Helvetica" w:hAnsi="Helvetica"/>
          <w:sz w:val="16"/>
          <w:szCs w:val="16"/>
        </w:rPr>
        <w:t xml:space="preserve"> </w:t>
      </w:r>
      <w:proofErr w:type="spellStart"/>
      <w:r w:rsidRPr="00ED6D6D">
        <w:rPr>
          <w:rFonts w:ascii="Helvetica" w:eastAsiaTheme="minorHAnsi" w:hAnsi="Helvetica" w:cs="HelveticaNeueLTStd-Roman"/>
          <w:color w:val="181716"/>
          <w:sz w:val="16"/>
          <w:szCs w:val="16"/>
        </w:rPr>
        <w:t>Allensbach</w:t>
      </w:r>
      <w:proofErr w:type="spellEnd"/>
      <w:r w:rsidRPr="00ED6D6D">
        <w:rPr>
          <w:rFonts w:ascii="Helvetica" w:eastAsiaTheme="minorHAnsi" w:hAnsi="Helvetica" w:cs="HelveticaNeueLTStd-Roman"/>
          <w:color w:val="181716"/>
          <w:sz w:val="16"/>
          <w:szCs w:val="16"/>
        </w:rPr>
        <w:t>-Studie zum Sehbewusstsein der Deutschen (ab 16 Jahren) 2014/15</w:t>
      </w:r>
    </w:p>
  </w:footnote>
  <w:footnote w:id="3">
    <w:p w:rsidR="00800BFB" w:rsidRPr="00ED6D6D" w:rsidRDefault="00800BFB" w:rsidP="00697733">
      <w:pPr>
        <w:pStyle w:val="Funotentext"/>
        <w:spacing w:after="0" w:line="240" w:lineRule="auto"/>
        <w:rPr>
          <w:rFonts w:ascii="Helvetica" w:hAnsi="Helvetica"/>
          <w:sz w:val="16"/>
          <w:szCs w:val="16"/>
        </w:rPr>
      </w:pPr>
      <w:r w:rsidRPr="00ED6D6D">
        <w:rPr>
          <w:rStyle w:val="Funotenzeichen"/>
          <w:rFonts w:ascii="Helvetica" w:hAnsi="Helvetica"/>
          <w:sz w:val="16"/>
          <w:szCs w:val="16"/>
        </w:rPr>
        <w:footnoteRef/>
      </w:r>
      <w:r w:rsidRPr="00ED6D6D">
        <w:rPr>
          <w:rFonts w:ascii="Helvetica" w:hAnsi="Helvetica"/>
          <w:sz w:val="16"/>
          <w:szCs w:val="16"/>
        </w:rPr>
        <w:t xml:space="preserve"> </w:t>
      </w:r>
      <w:r w:rsidRPr="00ED6D6D">
        <w:rPr>
          <w:rFonts w:ascii="Helvetica" w:eastAsiaTheme="minorHAnsi" w:hAnsi="Helvetica" w:cs="HelveticaNeueLTStd-Roman"/>
          <w:color w:val="181716"/>
          <w:sz w:val="16"/>
          <w:szCs w:val="16"/>
        </w:rPr>
        <w:t>www.gesundheit.de/krankheiten/augenkrankheiten/blindheit/blindheit-hier-und-in-der-welt</w:t>
      </w:r>
    </w:p>
  </w:footnote>
  <w:footnote w:id="4">
    <w:p w:rsidR="00800BFB" w:rsidRPr="00ED6D6D" w:rsidRDefault="00800BFB" w:rsidP="00697733">
      <w:pPr>
        <w:pStyle w:val="Funotentext"/>
        <w:spacing w:after="0" w:line="240" w:lineRule="auto"/>
        <w:rPr>
          <w:rFonts w:ascii="Helvetica" w:hAnsi="Helvetica"/>
          <w:sz w:val="16"/>
          <w:szCs w:val="16"/>
        </w:rPr>
      </w:pPr>
      <w:r w:rsidRPr="00ED6D6D">
        <w:rPr>
          <w:rStyle w:val="Funotenzeichen"/>
          <w:rFonts w:ascii="Helvetica" w:hAnsi="Helvetica"/>
          <w:sz w:val="16"/>
          <w:szCs w:val="16"/>
        </w:rPr>
        <w:footnoteRef/>
      </w:r>
      <w:r w:rsidRPr="00ED6D6D">
        <w:rPr>
          <w:rFonts w:ascii="Helvetica" w:hAnsi="Helvetica"/>
          <w:sz w:val="16"/>
          <w:szCs w:val="16"/>
        </w:rPr>
        <w:t xml:space="preserve"> </w:t>
      </w:r>
      <w:r w:rsidRPr="00ED6D6D">
        <w:rPr>
          <w:rFonts w:ascii="Helvetica" w:eastAsiaTheme="minorHAnsi" w:hAnsi="Helvetica" w:cs="HelveticaNeueLTStd-Roman"/>
          <w:color w:val="181716"/>
          <w:sz w:val="16"/>
          <w:szCs w:val="16"/>
        </w:rPr>
        <w:t>www.unimedizin-mainz.de/fileadmin/kliniken/betriebsarzt/Dokumente/ssk0907.pdf</w:t>
      </w:r>
    </w:p>
  </w:footnote>
  <w:footnote w:id="5">
    <w:p w:rsidR="00800BFB" w:rsidRPr="00ED6D6D" w:rsidRDefault="00800BFB" w:rsidP="008A6767">
      <w:pPr>
        <w:pStyle w:val="Funotentext"/>
        <w:spacing w:after="0" w:line="240" w:lineRule="auto"/>
        <w:rPr>
          <w:rStyle w:val="Funotenzeichen"/>
          <w:rFonts w:ascii="Helvetica" w:hAnsi="Helvetica"/>
          <w:sz w:val="16"/>
          <w:szCs w:val="16"/>
        </w:rPr>
      </w:pPr>
      <w:r w:rsidRPr="00ED6D6D">
        <w:rPr>
          <w:rStyle w:val="Funotenzeichen"/>
          <w:rFonts w:ascii="Helvetica" w:hAnsi="Helvetica"/>
          <w:sz w:val="16"/>
          <w:szCs w:val="16"/>
        </w:rPr>
        <w:footnoteRef/>
      </w:r>
      <w:r w:rsidRPr="00ED6D6D">
        <w:rPr>
          <w:rStyle w:val="Funotenzeichen"/>
          <w:rFonts w:ascii="Helvetica" w:hAnsi="Helvetica"/>
          <w:sz w:val="16"/>
          <w:szCs w:val="16"/>
        </w:rPr>
        <w:t xml:space="preserve"> </w:t>
      </w:r>
      <w:hyperlink r:id="rId1" w:history="1">
        <w:r w:rsidRPr="00ED6D6D">
          <w:rPr>
            <w:rFonts w:ascii="Helvetica" w:eastAsiaTheme="minorHAnsi" w:hAnsi="Helvetica" w:cs="HelveticaNeueLTStd-Roman"/>
            <w:color w:val="181716"/>
            <w:sz w:val="16"/>
            <w:szCs w:val="16"/>
          </w:rPr>
          <w:t>www.thieme.de/viamedici/klinik-faecher-augenheilkunde-1530/a/sonnenlicht-4272.htm</w:t>
        </w:r>
      </w:hyperlink>
      <w:r w:rsidRPr="00ED6D6D">
        <w:rPr>
          <w:rFonts w:ascii="Helvetica" w:eastAsiaTheme="minorHAnsi" w:hAnsi="Helvetica" w:cs="HelveticaNeueLTStd-Roman"/>
          <w:color w:val="181716"/>
          <w:sz w:val="16"/>
          <w:szCs w:val="16"/>
        </w:rPr>
        <w:t>; Betätigt als Zitat  für KGS: 07.2015</w:t>
      </w:r>
    </w:p>
    <w:p w:rsidR="00800BFB" w:rsidRPr="00800BFB" w:rsidRDefault="00800BFB" w:rsidP="008A6767">
      <w:pPr>
        <w:pStyle w:val="Funotentext"/>
        <w:spacing w:after="0" w:line="240" w:lineRule="auto"/>
        <w:rPr>
          <w:rFonts w:ascii="HelveticaNeueLTStd-Roman" w:eastAsiaTheme="minorHAnsi" w:hAnsi="HelveticaNeueLTStd-Roman" w:cs="HelveticaNeueLTStd-Roman"/>
          <w:color w:val="181716"/>
          <w:sz w:val="12"/>
          <w:szCs w:val="12"/>
        </w:rPr>
      </w:pPr>
    </w:p>
  </w:footnote>
  <w:footnote w:id="6">
    <w:p w:rsidR="004619CC" w:rsidRPr="00615161" w:rsidRDefault="004619CC" w:rsidP="00697733">
      <w:pPr>
        <w:pStyle w:val="Funotentext"/>
        <w:spacing w:after="0" w:line="240" w:lineRule="auto"/>
        <w:rPr>
          <w:rFonts w:ascii="Helvetica" w:eastAsiaTheme="minorHAnsi" w:hAnsi="Helvetica" w:cs="HelveticaNeueLTStd-Roman"/>
          <w:color w:val="181716"/>
          <w:sz w:val="16"/>
          <w:szCs w:val="16"/>
        </w:rPr>
      </w:pPr>
      <w:r w:rsidRPr="00615161">
        <w:rPr>
          <w:rStyle w:val="Funotenzeichen"/>
          <w:rFonts w:ascii="Helvetica" w:hAnsi="Helvetica"/>
          <w:sz w:val="16"/>
          <w:szCs w:val="16"/>
        </w:rPr>
        <w:t>6</w:t>
      </w:r>
      <w:r w:rsidRPr="00615161">
        <w:rPr>
          <w:rFonts w:ascii="Helvetica" w:hAnsi="Helvetica"/>
          <w:sz w:val="16"/>
          <w:szCs w:val="16"/>
        </w:rPr>
        <w:t xml:space="preserve"> </w:t>
      </w:r>
      <w:hyperlink r:id="rId2" w:history="1">
        <w:r w:rsidRPr="00615161">
          <w:rPr>
            <w:rFonts w:ascii="Helvetica" w:eastAsiaTheme="minorHAnsi" w:hAnsi="Helvetica" w:cs="HelveticaNeueLTStd-Roman"/>
            <w:color w:val="181716"/>
            <w:sz w:val="16"/>
            <w:szCs w:val="16"/>
          </w:rPr>
          <w:t>www.pharmazeutische-zeitung.de/index.php?id=6117</w:t>
        </w:r>
      </w:hyperlink>
    </w:p>
  </w:footnote>
  <w:footnote w:id="7">
    <w:p w:rsidR="004619CC" w:rsidRPr="00615161" w:rsidRDefault="004619CC" w:rsidP="004619CC">
      <w:pPr>
        <w:pStyle w:val="Funotentext"/>
        <w:spacing w:after="0" w:line="240" w:lineRule="auto"/>
        <w:rPr>
          <w:rFonts w:ascii="Helvetica" w:eastAsiaTheme="minorHAnsi" w:hAnsi="Helvetica" w:cs="HelveticaNeueLTStd-Roman"/>
          <w:color w:val="181716"/>
          <w:sz w:val="16"/>
          <w:szCs w:val="16"/>
        </w:rPr>
      </w:pPr>
      <w:r w:rsidRPr="00615161">
        <w:rPr>
          <w:rStyle w:val="Funotenzeichen"/>
          <w:rFonts w:ascii="Helvetica" w:hAnsi="Helvetica"/>
          <w:sz w:val="16"/>
          <w:szCs w:val="16"/>
        </w:rPr>
        <w:t>7</w:t>
      </w:r>
      <w:r w:rsidRPr="00615161">
        <w:rPr>
          <w:rFonts w:ascii="Helvetica" w:hAnsi="Helvetica"/>
          <w:sz w:val="16"/>
          <w:szCs w:val="16"/>
        </w:rPr>
        <w:t xml:space="preserve"> </w:t>
      </w:r>
      <w:r w:rsidRPr="00615161">
        <w:rPr>
          <w:rFonts w:ascii="Helvetica" w:eastAsiaTheme="minorHAnsi" w:hAnsi="Helvetica" w:cs="HelveticaNeueLTStd-Roman"/>
          <w:color w:val="181716"/>
          <w:sz w:val="16"/>
          <w:szCs w:val="16"/>
        </w:rPr>
        <w:t>Pressemitteilung KGS v. 2. Juni 2015</w:t>
      </w:r>
    </w:p>
    <w:p w:rsidR="004619CC" w:rsidRPr="00615161" w:rsidRDefault="004619CC" w:rsidP="004619CC">
      <w:pPr>
        <w:pStyle w:val="Funotentext"/>
        <w:spacing w:after="0" w:line="240" w:lineRule="auto"/>
        <w:rPr>
          <w:rStyle w:val="Funotenzeichen"/>
          <w:rFonts w:ascii="Helvetica" w:hAnsi="Helvetica"/>
          <w:sz w:val="16"/>
          <w:szCs w:val="16"/>
        </w:rPr>
      </w:pPr>
      <w:r w:rsidRPr="00615161">
        <w:rPr>
          <w:rStyle w:val="Funotenzeichen"/>
          <w:rFonts w:ascii="Helvetica" w:hAnsi="Helvetica"/>
          <w:sz w:val="16"/>
          <w:szCs w:val="16"/>
        </w:rPr>
        <w:t>8</w:t>
      </w:r>
      <w:r w:rsidRPr="00615161">
        <w:rPr>
          <w:rFonts w:ascii="Helvetica" w:hAnsi="Helvetica"/>
          <w:sz w:val="16"/>
          <w:szCs w:val="16"/>
        </w:rPr>
        <w:t xml:space="preserve"> </w:t>
      </w:r>
      <w:hyperlink r:id="rId3" w:history="1">
        <w:r w:rsidRPr="00615161">
          <w:rPr>
            <w:rFonts w:ascii="Helvetica" w:eastAsiaTheme="minorHAnsi" w:hAnsi="Helvetica" w:cs="HelveticaNeueLTStd-Roman"/>
            <w:color w:val="181716"/>
            <w:sz w:val="16"/>
            <w:szCs w:val="16"/>
          </w:rPr>
          <w:t>www.klima-der-erde.de/strahlungshshlt.html</w:t>
        </w:r>
      </w:hyperlink>
      <w:r w:rsidRPr="00615161">
        <w:rPr>
          <w:rFonts w:ascii="Helvetica" w:eastAsiaTheme="minorHAnsi" w:hAnsi="Helvetica" w:cs="HelveticaNeueLTStd-Roman"/>
          <w:color w:val="181716"/>
          <w:sz w:val="16"/>
          <w:szCs w:val="16"/>
        </w:rPr>
        <w:t xml:space="preserve">, </w:t>
      </w:r>
      <w:r w:rsidR="00694A0A" w:rsidRPr="00615161">
        <w:rPr>
          <w:rFonts w:ascii="Helvetica" w:eastAsiaTheme="minorHAnsi" w:hAnsi="Helvetica" w:cs="HelveticaNeueLTStd-Roman"/>
          <w:color w:val="181716"/>
          <w:sz w:val="16"/>
          <w:szCs w:val="16"/>
        </w:rPr>
        <w:t xml:space="preserve">bestätigtes </w:t>
      </w:r>
      <w:r w:rsidRPr="00615161">
        <w:rPr>
          <w:rFonts w:ascii="Helvetica" w:eastAsiaTheme="minorHAnsi" w:hAnsi="Helvetica" w:cs="HelveticaNeueLTStd-Roman"/>
          <w:color w:val="181716"/>
          <w:sz w:val="16"/>
          <w:szCs w:val="16"/>
        </w:rPr>
        <w:t>Zitat Dr. Carsten Stick vom Institut für Medizinische Klimatologie für KGS</w:t>
      </w:r>
      <w:r w:rsidR="00694A0A" w:rsidRPr="00615161">
        <w:rPr>
          <w:rFonts w:ascii="Helvetica" w:eastAsiaTheme="minorHAnsi" w:hAnsi="Helvetica" w:cs="HelveticaNeueLTStd-Roman"/>
          <w:color w:val="181716"/>
          <w:sz w:val="16"/>
          <w:szCs w:val="16"/>
        </w:rPr>
        <w:t>; 07.2015</w:t>
      </w:r>
    </w:p>
    <w:p w:rsidR="00800BFB" w:rsidRPr="001B5423" w:rsidRDefault="00800BFB" w:rsidP="00697733">
      <w:pPr>
        <w:pStyle w:val="Funotentext"/>
        <w:spacing w:after="0" w:line="240" w:lineRule="auto"/>
        <w:rPr>
          <w:rFonts w:ascii="Helvetica" w:hAnsi="Helvetica"/>
          <w:sz w:val="16"/>
          <w:szCs w:val="16"/>
        </w:rPr>
      </w:pPr>
    </w:p>
  </w:footnote>
  <w:footnote w:id="8">
    <w:p w:rsidR="00800BFB" w:rsidRPr="001B5423" w:rsidRDefault="00800BFB" w:rsidP="00697733">
      <w:pPr>
        <w:pStyle w:val="Funotentext"/>
        <w:spacing w:after="0" w:line="240" w:lineRule="auto"/>
        <w:rPr>
          <w:rFonts w:ascii="Helvetica" w:hAnsi="Helvetic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BFB" w:rsidRDefault="00800BFB">
    <w:pPr>
      <w:pStyle w:val="Kopfzeile"/>
      <w:rPr>
        <w:rFonts w:ascii="Helvetica" w:hAnsi="Helvetica"/>
      </w:rPr>
    </w:pPr>
  </w:p>
  <w:p w:rsidR="00800BFB" w:rsidRDefault="00800BFB">
    <w:pPr>
      <w:pStyle w:val="Kopfzeile"/>
      <w:rPr>
        <w:rFonts w:ascii="Helvetica" w:hAnsi="Helvetica"/>
      </w:rPr>
    </w:pPr>
  </w:p>
  <w:p w:rsidR="00800BFB" w:rsidRPr="00471B11" w:rsidRDefault="00800BFB">
    <w:pPr>
      <w:pStyle w:val="Kopfzeile"/>
      <w:rPr>
        <w:rFonts w:ascii="Helvetica" w:hAnsi="Helvetica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4229100</wp:posOffset>
          </wp:positionH>
          <wp:positionV relativeFrom="paragraph">
            <wp:posOffset>-234950</wp:posOffset>
          </wp:positionV>
          <wp:extent cx="1170305" cy="403225"/>
          <wp:effectExtent l="0" t="0" r="0" b="0"/>
          <wp:wrapTight wrapText="bothSides">
            <wp:wrapPolygon edited="0">
              <wp:start x="0" y="0"/>
              <wp:lineTo x="0" y="20409"/>
              <wp:lineTo x="21096" y="20409"/>
              <wp:lineTo x="21096" y="0"/>
              <wp:lineTo x="0" y="0"/>
            </wp:wrapPolygon>
          </wp:wrapTight>
          <wp:docPr id="1" name="Grafik 1" descr="Beschreibung: Bildarchiv:KGS:Logo:KGS-Logo_4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Bildarchiv:KGS:Logo:KGS-Logo_4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305" cy="403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71B11">
      <w:rPr>
        <w:rFonts w:ascii="Helvetica" w:hAnsi="Helvetica"/>
      </w:rPr>
      <w:t>PRESSEINFORMATION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134CE"/>
    <w:multiLevelType w:val="hybridMultilevel"/>
    <w:tmpl w:val="3DCC26CC"/>
    <w:lvl w:ilvl="0" w:tplc="C0066046">
      <w:numFmt w:val="bullet"/>
      <w:lvlText w:val="-"/>
      <w:lvlJc w:val="left"/>
      <w:pPr>
        <w:ind w:left="360" w:hanging="360"/>
      </w:pPr>
      <w:rPr>
        <w:rFonts w:ascii="Helvetica" w:eastAsia="Calibri" w:hAnsi="Helvetica" w:cs="Arial" w:hint="default"/>
      </w:rPr>
    </w:lvl>
    <w:lvl w:ilvl="1" w:tplc="0407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00E"/>
    <w:rsid w:val="00097D68"/>
    <w:rsid w:val="000D390D"/>
    <w:rsid w:val="00120E76"/>
    <w:rsid w:val="00146F9D"/>
    <w:rsid w:val="0015367F"/>
    <w:rsid w:val="001630E3"/>
    <w:rsid w:val="001B5423"/>
    <w:rsid w:val="00201F00"/>
    <w:rsid w:val="002F5DF4"/>
    <w:rsid w:val="004619CC"/>
    <w:rsid w:val="004E5996"/>
    <w:rsid w:val="005168DC"/>
    <w:rsid w:val="00552FB2"/>
    <w:rsid w:val="00615161"/>
    <w:rsid w:val="00682194"/>
    <w:rsid w:val="00694A0A"/>
    <w:rsid w:val="00697733"/>
    <w:rsid w:val="006F516B"/>
    <w:rsid w:val="00707E84"/>
    <w:rsid w:val="00770C9B"/>
    <w:rsid w:val="007C7957"/>
    <w:rsid w:val="007E4753"/>
    <w:rsid w:val="00800BFB"/>
    <w:rsid w:val="008A6767"/>
    <w:rsid w:val="008E7D8A"/>
    <w:rsid w:val="00927F17"/>
    <w:rsid w:val="0094416C"/>
    <w:rsid w:val="00972088"/>
    <w:rsid w:val="009A5115"/>
    <w:rsid w:val="00A9041E"/>
    <w:rsid w:val="00AC0203"/>
    <w:rsid w:val="00B273C6"/>
    <w:rsid w:val="00B27D69"/>
    <w:rsid w:val="00CB6575"/>
    <w:rsid w:val="00CE5C78"/>
    <w:rsid w:val="00E0574D"/>
    <w:rsid w:val="00EC600E"/>
    <w:rsid w:val="00ED6D6D"/>
    <w:rsid w:val="00F40760"/>
    <w:rsid w:val="00F8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C600E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C6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600E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EC6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600E"/>
    <w:rPr>
      <w:rFonts w:ascii="Calibri" w:eastAsia="Calibri" w:hAnsi="Calibri" w:cs="Times New Roma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C600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C600E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uiPriority w:val="99"/>
    <w:semiHidden/>
    <w:unhideWhenUsed/>
    <w:rsid w:val="00EC600E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552F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C600E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C6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600E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EC6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600E"/>
    <w:rPr>
      <w:rFonts w:ascii="Calibri" w:eastAsia="Calibri" w:hAnsi="Calibri" w:cs="Times New Roma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C600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C600E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uiPriority w:val="99"/>
    <w:semiHidden/>
    <w:unhideWhenUsed/>
    <w:rsid w:val="00EC600E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552F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lima-der-erde.de/strahlungshshlt.html" TargetMode="External"/><Relationship Id="rId2" Type="http://schemas.openxmlformats.org/officeDocument/2006/relationships/hyperlink" Target="http://www.pharmazeutische-zeitung.de/index.php?id=6117" TargetMode="External"/><Relationship Id="rId1" Type="http://schemas.openxmlformats.org/officeDocument/2006/relationships/hyperlink" Target="http://www.thieme.de/viamedici/klinik-faecher-augenheilkunde-1530/a/sonnenlicht-4272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A178B-2E3A-40A6-8DCF-3058FF38F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 Locke, KGS e.V.</dc:creator>
  <cp:lastModifiedBy>R. Locke, KGS e.V.</cp:lastModifiedBy>
  <cp:revision>17</cp:revision>
  <dcterms:created xsi:type="dcterms:W3CDTF">2015-07-16T12:10:00Z</dcterms:created>
  <dcterms:modified xsi:type="dcterms:W3CDTF">2015-07-17T11:53:00Z</dcterms:modified>
</cp:coreProperties>
</file>