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759" w:rsidRPr="00E55A9A" w:rsidRDefault="00AE5759" w:rsidP="00AE5759">
      <w:pPr>
        <w:spacing w:before="480" w:after="360" w:line="360" w:lineRule="auto"/>
        <w:rPr>
          <w:rFonts w:ascii="Helvetica" w:hAnsi="Helvetica" w:cs="Arial"/>
          <w:b/>
          <w:bCs/>
          <w:sz w:val="32"/>
          <w:szCs w:val="32"/>
        </w:rPr>
      </w:pPr>
      <w:r w:rsidRPr="00E55A9A">
        <w:rPr>
          <w:rFonts w:ascii="Helvetica" w:hAnsi="Helvetica" w:cs="Arial"/>
          <w:b/>
          <w:bCs/>
          <w:sz w:val="32"/>
          <w:szCs w:val="32"/>
        </w:rPr>
        <w:t>Wussten Sie schon, dass …</w:t>
      </w:r>
    </w:p>
    <w:p w:rsidR="00AE5759" w:rsidRPr="00E55A9A" w:rsidRDefault="00AE5759" w:rsidP="00AE5759">
      <w:pPr>
        <w:spacing w:after="0" w:line="360" w:lineRule="auto"/>
        <w:rPr>
          <w:rFonts w:ascii="Helvetica" w:hAnsi="Helvetica" w:cs="Arial"/>
          <w:b/>
          <w:bCs/>
        </w:rPr>
      </w:pPr>
      <w:r>
        <w:rPr>
          <w:rFonts w:ascii="Helvetica" w:hAnsi="Helvetica" w:cs="Arial"/>
          <w:b/>
          <w:bCs/>
        </w:rPr>
        <w:t>… der Glei</w:t>
      </w:r>
      <w:r w:rsidRPr="00CD6FC6">
        <w:rPr>
          <w:rFonts w:ascii="Helvetica" w:hAnsi="Helvetica" w:cs="Arial"/>
          <w:b/>
          <w:bCs/>
        </w:rPr>
        <w:t>chgew</w:t>
      </w:r>
      <w:r>
        <w:rPr>
          <w:rFonts w:ascii="Helvetica" w:hAnsi="Helvetica" w:cs="Arial"/>
          <w:b/>
          <w:bCs/>
        </w:rPr>
        <w:t>ichtss</w:t>
      </w:r>
      <w:r w:rsidRPr="00E55A9A">
        <w:rPr>
          <w:rFonts w:ascii="Helvetica" w:hAnsi="Helvetica" w:cs="Arial"/>
          <w:b/>
          <w:bCs/>
        </w:rPr>
        <w:t>inn</w:t>
      </w:r>
    </w:p>
    <w:p w:rsidR="00AE5759" w:rsidRPr="00CD6FC6" w:rsidRDefault="00AE5759" w:rsidP="00AE5759">
      <w:pPr>
        <w:spacing w:line="360" w:lineRule="auto"/>
        <w:rPr>
          <w:rFonts w:ascii="Helvetica" w:hAnsi="Helvetica" w:cs="Arial"/>
          <w:bCs/>
        </w:rPr>
      </w:pPr>
      <w:r w:rsidRPr="00CD6FC6">
        <w:rPr>
          <w:rFonts w:ascii="Helvetica" w:hAnsi="Helvetica" w:cs="Arial"/>
          <w:bCs/>
        </w:rPr>
        <w:t>auch unter Wasser auf unsere Augen angewiesen ist? Wird eine Fehlsichtigkeit nicht korrigiert, können Gleichgewichtsstörungen die Folge sein.</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das UV-Licht</w:t>
      </w:r>
    </w:p>
    <w:p w:rsidR="00AE5759" w:rsidRPr="00CD6FC6" w:rsidRDefault="00AE5759" w:rsidP="00AE5759">
      <w:pPr>
        <w:spacing w:line="360" w:lineRule="auto"/>
        <w:rPr>
          <w:rFonts w:ascii="Helvetica" w:hAnsi="Helvetica" w:cs="Arial"/>
          <w:bCs/>
        </w:rPr>
      </w:pPr>
      <w:r w:rsidRPr="00CD6FC6">
        <w:rPr>
          <w:rFonts w:ascii="Helvetica" w:hAnsi="Helvetica" w:cs="Arial"/>
          <w:bCs/>
        </w:rPr>
        <w:t>auf der Wasseroberfläche um ein Vielfaches reflektiert wird? Am und auf d</w:t>
      </w:r>
      <w:r>
        <w:rPr>
          <w:rFonts w:ascii="Helvetica" w:hAnsi="Helvetica" w:cs="Arial"/>
          <w:bCs/>
        </w:rPr>
        <w:t xml:space="preserve">em Wasser kann eine um über </w:t>
      </w:r>
      <w:r w:rsidRPr="00E57CF6">
        <w:rPr>
          <w:rFonts w:ascii="Helvetica" w:hAnsi="Helvetica" w:cs="Arial"/>
          <w:bCs/>
        </w:rPr>
        <w:t>80 Prozent höhere</w:t>
      </w:r>
      <w:r w:rsidRPr="00CD6FC6">
        <w:rPr>
          <w:rFonts w:ascii="Helvetica" w:hAnsi="Helvetica" w:cs="Arial"/>
          <w:bCs/>
        </w:rPr>
        <w:t xml:space="preserve"> UV-Strahlung erreicht werden.</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mit Taucherbrille</w:t>
      </w:r>
    </w:p>
    <w:p w:rsidR="00AE5759" w:rsidRPr="00CD6FC6" w:rsidRDefault="00AE5759" w:rsidP="00AE5759">
      <w:pPr>
        <w:spacing w:line="360" w:lineRule="auto"/>
        <w:rPr>
          <w:rFonts w:ascii="Helvetica" w:hAnsi="Helvetica" w:cs="Arial"/>
          <w:bCs/>
        </w:rPr>
      </w:pPr>
      <w:r w:rsidRPr="00CD6FC6">
        <w:rPr>
          <w:rFonts w:ascii="Helvetica" w:hAnsi="Helvetica" w:cs="Arial"/>
          <w:bCs/>
        </w:rPr>
        <w:t>alle Gegenstände im Wasser um ein Drittel vergrößert erscheinen? Und bei räumlichen Sehen um ein Viertel näher wirken? Außerdem sehen wir dank der Taucherbrille scharf. Denn von Natur aus ist das menschliche Auge für das Sehen unter Wasser schlecht geeignet.</w:t>
      </w:r>
    </w:p>
    <w:p w:rsidR="00AE5759" w:rsidRPr="00E55A9A" w:rsidRDefault="00AE5759" w:rsidP="00AE5759">
      <w:pPr>
        <w:spacing w:after="0" w:line="360" w:lineRule="auto"/>
        <w:rPr>
          <w:rFonts w:ascii="Helvetica" w:hAnsi="Helvetica" w:cs="Arial"/>
          <w:b/>
          <w:bCs/>
        </w:rPr>
      </w:pPr>
      <w:r>
        <w:rPr>
          <w:rFonts w:ascii="Helvetica" w:hAnsi="Helvetica" w:cs="Arial"/>
          <w:b/>
          <w:bCs/>
        </w:rPr>
        <w:t>… Taucher, die Kontakt</w:t>
      </w:r>
      <w:r w:rsidRPr="00E55A9A">
        <w:rPr>
          <w:rFonts w:ascii="Helvetica" w:hAnsi="Helvetica" w:cs="Arial"/>
          <w:b/>
          <w:bCs/>
        </w:rPr>
        <w:t>linsen tragen,</w:t>
      </w:r>
    </w:p>
    <w:p w:rsidR="00AE5759" w:rsidRPr="00CD6FC6" w:rsidRDefault="00AE5759" w:rsidP="00AE5759">
      <w:pPr>
        <w:spacing w:line="360" w:lineRule="auto"/>
        <w:rPr>
          <w:rFonts w:ascii="Helvetica" w:hAnsi="Helvetica" w:cs="Arial"/>
          <w:bCs/>
        </w:rPr>
      </w:pPr>
      <w:r w:rsidRPr="00CD6FC6">
        <w:rPr>
          <w:rFonts w:ascii="Helvetica" w:hAnsi="Helvetica" w:cs="Arial"/>
          <w:bCs/>
        </w:rPr>
        <w:t>nach tieferen Tauchgängen kurzeitig verschwommen sehen? Während der Dekompression bilden sich in der Tränenflüssigkeit Stickstoffbläschen zwischen Hornhaut und Linse, was aber ungefährlich ist und wieder verschwindet.</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blaue und violette Gläser</w:t>
      </w:r>
    </w:p>
    <w:p w:rsidR="00AE5759" w:rsidRPr="00CD6FC6" w:rsidRDefault="00CD6865" w:rsidP="00AE5759">
      <w:pPr>
        <w:spacing w:line="360" w:lineRule="auto"/>
        <w:rPr>
          <w:rFonts w:ascii="Helvetica" w:hAnsi="Helvetica" w:cs="Arial"/>
          <w:bCs/>
        </w:rPr>
      </w:pPr>
      <w:r>
        <w:rPr>
          <w:rFonts w:ascii="Helvetica" w:hAnsi="Helvetica" w:cs="Arial"/>
          <w:bCs/>
        </w:rPr>
        <w:t>den Lichtanteil übermäßig verstärken</w:t>
      </w:r>
      <w:r w:rsidR="00AE5759" w:rsidRPr="00CD6FC6">
        <w:rPr>
          <w:rFonts w:ascii="Helvetica" w:hAnsi="Helvetica" w:cs="Arial"/>
          <w:bCs/>
        </w:rPr>
        <w:t>, der für die Wahrnehmung von Bewegungen im Außenwinkel verantwortlich ist. Das wirkt sich negativ auf die Reaktionszeit des Brillenträgers aus.</w:t>
      </w:r>
    </w:p>
    <w:p w:rsidR="00AE5759" w:rsidRPr="00CD6FC6" w:rsidRDefault="00AE5759" w:rsidP="00AE5759">
      <w:pPr>
        <w:spacing w:after="0" w:line="360" w:lineRule="auto"/>
        <w:rPr>
          <w:rFonts w:ascii="Helvetica" w:hAnsi="Helvetica" w:cs="Arial"/>
          <w:b/>
          <w:bCs/>
        </w:rPr>
      </w:pPr>
      <w:r w:rsidRPr="00CD6FC6">
        <w:rPr>
          <w:rFonts w:ascii="Helvetica" w:hAnsi="Helvetica" w:cs="Arial"/>
          <w:b/>
          <w:bCs/>
        </w:rPr>
        <w:t>… jedes vierte Kind</w:t>
      </w:r>
    </w:p>
    <w:p w:rsidR="00AE5759" w:rsidRPr="00CD6FC6" w:rsidRDefault="00AE5759" w:rsidP="00AE5759">
      <w:pPr>
        <w:spacing w:line="360" w:lineRule="auto"/>
        <w:rPr>
          <w:rFonts w:ascii="Helvetica" w:hAnsi="Helvetica" w:cs="Arial"/>
          <w:bCs/>
        </w:rPr>
      </w:pPr>
      <w:r w:rsidRPr="00CD6FC6">
        <w:rPr>
          <w:rFonts w:ascii="Helvetica" w:hAnsi="Helvetica" w:cs="Arial"/>
          <w:bCs/>
        </w:rPr>
        <w:t>fehlsichtig ohne Korrektion am Schulsport teilnimmt? Das betrifft natürlich auch den Schwimmunterricht.</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die Augen mehr als 80 %</w:t>
      </w:r>
    </w:p>
    <w:p w:rsidR="00AE5759" w:rsidRPr="00CD6FC6" w:rsidRDefault="00AE5759" w:rsidP="00AE5759">
      <w:pPr>
        <w:spacing w:line="360" w:lineRule="auto"/>
        <w:rPr>
          <w:rFonts w:ascii="Helvetica" w:hAnsi="Helvetica" w:cs="Arial"/>
          <w:bCs/>
        </w:rPr>
      </w:pPr>
      <w:r w:rsidRPr="00CD6FC6">
        <w:rPr>
          <w:rFonts w:ascii="Helvetica" w:hAnsi="Helvetica" w:cs="Arial"/>
          <w:bCs/>
        </w:rPr>
        <w:t>der Sinneseindrücke liefern, die vom Gehirn verarbeitet werden?</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Wasserball,</w:t>
      </w:r>
    </w:p>
    <w:p w:rsidR="00AE5759" w:rsidRPr="00CD6FC6" w:rsidRDefault="00AE5759" w:rsidP="00AE5759">
      <w:pPr>
        <w:spacing w:line="360" w:lineRule="auto"/>
        <w:rPr>
          <w:rFonts w:ascii="Helvetica" w:hAnsi="Helvetica" w:cs="Arial"/>
          <w:bCs/>
        </w:rPr>
      </w:pPr>
      <w:r w:rsidRPr="00CD6FC6">
        <w:rPr>
          <w:rFonts w:ascii="Helvetica" w:hAnsi="Helvetica" w:cs="Arial"/>
          <w:bCs/>
        </w:rPr>
        <w:t>genau wie Squash, Badminton und Tennis eine Sportart mit besonders hoher Verletzungsgefahr ist, bei der die Augen auch mechanischen Schutz brauchen?</w:t>
      </w:r>
    </w:p>
    <w:p w:rsidR="00AE5759" w:rsidRPr="00E55A9A" w:rsidRDefault="00AE5759" w:rsidP="00AE5759">
      <w:pPr>
        <w:spacing w:after="0" w:line="360" w:lineRule="auto"/>
        <w:rPr>
          <w:rFonts w:ascii="Helvetica" w:hAnsi="Helvetica" w:cs="Arial"/>
          <w:b/>
          <w:bCs/>
        </w:rPr>
      </w:pPr>
    </w:p>
    <w:p w:rsidR="00AE5759" w:rsidRPr="00E55A9A" w:rsidRDefault="00AE5759" w:rsidP="00AE5759">
      <w:pPr>
        <w:spacing w:after="0" w:line="360" w:lineRule="auto"/>
        <w:rPr>
          <w:rFonts w:ascii="Helvetica" w:hAnsi="Helvetica" w:cs="Arial"/>
          <w:b/>
          <w:bCs/>
        </w:rPr>
      </w:pP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die Tönung der Gläser</w:t>
      </w:r>
    </w:p>
    <w:p w:rsidR="00AE5759" w:rsidRPr="00CD6FC6" w:rsidRDefault="00AE5759" w:rsidP="00AE5759">
      <w:pPr>
        <w:spacing w:line="360" w:lineRule="auto"/>
        <w:rPr>
          <w:rFonts w:ascii="Helvetica" w:hAnsi="Helvetica" w:cs="Arial"/>
          <w:bCs/>
        </w:rPr>
      </w:pPr>
      <w:r w:rsidRPr="00CD6FC6">
        <w:rPr>
          <w:rFonts w:ascii="Helvetica" w:hAnsi="Helvetica" w:cs="Arial"/>
          <w:bCs/>
        </w:rPr>
        <w:t>nichts mit dem UV-Schutz zu tun hat. Auch helle Scheiben können zuverlässig schützen und dunkle die Strahlung durchlassen.</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jeder Wassersport</w:t>
      </w:r>
    </w:p>
    <w:p w:rsidR="00AE5759" w:rsidRPr="00CD6FC6" w:rsidRDefault="00AE5759" w:rsidP="00AE5759">
      <w:pPr>
        <w:spacing w:line="360" w:lineRule="auto"/>
        <w:rPr>
          <w:rFonts w:ascii="Helvetica" w:hAnsi="Helvetica" w:cs="Arial"/>
          <w:bCs/>
        </w:rPr>
      </w:pPr>
      <w:r w:rsidRPr="00CD6FC6">
        <w:rPr>
          <w:rFonts w:ascii="Helvetica" w:hAnsi="Helvetica" w:cs="Arial"/>
          <w:bCs/>
        </w:rPr>
        <w:t xml:space="preserve">ganz spezielle Anforderungen an das Sehen </w:t>
      </w:r>
      <w:proofErr w:type="gramStart"/>
      <w:r w:rsidRPr="00CD6FC6">
        <w:rPr>
          <w:rFonts w:ascii="Helvetica" w:hAnsi="Helvetica" w:cs="Arial"/>
          <w:bCs/>
        </w:rPr>
        <w:t>stellt</w:t>
      </w:r>
      <w:proofErr w:type="gramEnd"/>
      <w:r w:rsidRPr="00CD6FC6">
        <w:rPr>
          <w:rFonts w:ascii="Helvetica" w:hAnsi="Helvetica" w:cs="Arial"/>
          <w:bCs/>
        </w:rPr>
        <w:t>? Daher muss eine Wassersportbrille immer an die individuellen Bedürfnisse angepasst werden.</w:t>
      </w:r>
    </w:p>
    <w:p w:rsidR="00AE5759" w:rsidRPr="00E55A9A" w:rsidRDefault="00AE5759" w:rsidP="00AE5759">
      <w:pPr>
        <w:spacing w:after="0" w:line="360" w:lineRule="auto"/>
        <w:rPr>
          <w:rFonts w:ascii="Helvetica" w:hAnsi="Helvetica" w:cs="Arial"/>
          <w:b/>
          <w:bCs/>
        </w:rPr>
      </w:pPr>
      <w:r w:rsidRPr="00E55A9A">
        <w:rPr>
          <w:rFonts w:ascii="Helvetica" w:hAnsi="Helvetica" w:cs="Arial"/>
          <w:b/>
          <w:bCs/>
        </w:rPr>
        <w:t>… Salzwasser</w:t>
      </w:r>
    </w:p>
    <w:p w:rsidR="00AE5759" w:rsidRPr="00CD6FC6" w:rsidRDefault="00AE5759" w:rsidP="00AE5759">
      <w:pPr>
        <w:spacing w:line="360" w:lineRule="auto"/>
        <w:rPr>
          <w:rFonts w:ascii="Helvetica" w:hAnsi="Helvetica" w:cs="Arial"/>
          <w:bCs/>
        </w:rPr>
      </w:pPr>
      <w:r w:rsidRPr="00CD6FC6">
        <w:rPr>
          <w:rFonts w:ascii="Helvetica" w:hAnsi="Helvetica" w:cs="Arial"/>
          <w:bCs/>
        </w:rPr>
        <w:t>die Brill</w:t>
      </w:r>
      <w:r>
        <w:rPr>
          <w:rFonts w:ascii="Helvetica" w:hAnsi="Helvetica" w:cs="Arial"/>
          <w:bCs/>
        </w:rPr>
        <w:t xml:space="preserve">engläser permanent verschmiert? </w:t>
      </w:r>
      <w:r w:rsidRPr="00CD6FC6">
        <w:rPr>
          <w:rFonts w:ascii="Helvetica" w:hAnsi="Helvetica" w:cs="Arial"/>
          <w:bCs/>
        </w:rPr>
        <w:t>Zudem ruiniert es die Antibeschlag-Schicht relativ schnell. Für Süßwassermatrosen sieht die Situation besser aus.</w:t>
      </w:r>
    </w:p>
    <w:p w:rsidR="00AE5759" w:rsidRPr="002009EC" w:rsidRDefault="00AE5759" w:rsidP="00AE5759">
      <w:pPr>
        <w:tabs>
          <w:tab w:val="left" w:pos="1440"/>
        </w:tabs>
        <w:spacing w:line="360" w:lineRule="auto"/>
        <w:rPr>
          <w:rFonts w:ascii="Helvetica" w:hAnsi="Helvetica"/>
        </w:rPr>
      </w:pPr>
      <w:r w:rsidRPr="002009EC">
        <w:rPr>
          <w:rFonts w:ascii="Helvetica" w:hAnsi="Helvetica"/>
        </w:rPr>
        <w:t>(</w:t>
      </w:r>
      <w:r>
        <w:rPr>
          <w:rFonts w:ascii="Helvetica" w:hAnsi="Helvetica"/>
        </w:rPr>
        <w:t>Zeichen inkl</w:t>
      </w:r>
      <w:r w:rsidR="00CD6865">
        <w:rPr>
          <w:rFonts w:ascii="Helvetica" w:hAnsi="Helvetica"/>
        </w:rPr>
        <w:t>. Leerzeichen: 1.930</w:t>
      </w:r>
      <w:bookmarkStart w:id="0" w:name="_GoBack"/>
      <w:bookmarkEnd w:id="0"/>
      <w:r w:rsidRPr="002009EC">
        <w:rPr>
          <w:rFonts w:ascii="Helvetica" w:hAnsi="Helvetica"/>
        </w:rPr>
        <w:t>)</w:t>
      </w:r>
    </w:p>
    <w:p w:rsidR="00D02CE9" w:rsidRDefault="00D02CE9"/>
    <w:sectPr w:rsidR="00D02CE9" w:rsidSect="004A3B3C">
      <w:headerReference w:type="default" r:id="rId7"/>
      <w:footerReference w:type="default" r:id="rId8"/>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759" w:rsidRDefault="00AE5759" w:rsidP="00AE5759">
      <w:pPr>
        <w:spacing w:after="0" w:line="240" w:lineRule="auto"/>
      </w:pPr>
      <w:r>
        <w:separator/>
      </w:r>
    </w:p>
  </w:endnote>
  <w:endnote w:type="continuationSeparator" w:id="0">
    <w:p w:rsidR="00AE5759" w:rsidRDefault="00AE5759" w:rsidP="00AE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11" w:rsidRPr="00471B11" w:rsidRDefault="00AE5759">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EC74A7" w:rsidRPr="00331CBC" w:rsidTr="00331CBC">
      <w:tc>
        <w:tcPr>
          <w:tcW w:w="4323" w:type="dxa"/>
          <w:shd w:val="clear" w:color="auto" w:fill="auto"/>
        </w:tcPr>
        <w:p w:rsidR="00EC74A7" w:rsidRPr="00331CBC" w:rsidRDefault="00AE5759">
          <w:pPr>
            <w:pStyle w:val="Fuzeile"/>
            <w:rPr>
              <w:rFonts w:ascii="Helvetica" w:hAnsi="Helvetica"/>
              <w:sz w:val="16"/>
              <w:szCs w:val="16"/>
            </w:rPr>
          </w:pPr>
          <w:r w:rsidRPr="00331CBC">
            <w:rPr>
              <w:rFonts w:ascii="Helvetica" w:hAnsi="Helvetica"/>
              <w:sz w:val="16"/>
              <w:szCs w:val="16"/>
            </w:rPr>
            <w:t>Kuratorium Gutes Sehen e.V.</w:t>
          </w:r>
        </w:p>
        <w:p w:rsidR="00EC74A7" w:rsidRPr="00331CBC" w:rsidRDefault="00AE5759">
          <w:pPr>
            <w:pStyle w:val="Fuzeile"/>
            <w:rPr>
              <w:rFonts w:ascii="Helvetica" w:hAnsi="Helvetica"/>
              <w:sz w:val="16"/>
              <w:szCs w:val="16"/>
            </w:rPr>
          </w:pPr>
          <w:r w:rsidRPr="00331CBC">
            <w:rPr>
              <w:rFonts w:ascii="Helvetica" w:hAnsi="Helvetica"/>
              <w:sz w:val="16"/>
              <w:szCs w:val="16"/>
            </w:rPr>
            <w:t>Kerstin Kruschinski</w:t>
          </w:r>
        </w:p>
        <w:p w:rsidR="00EC74A7" w:rsidRPr="00331CBC" w:rsidRDefault="00AE5759">
          <w:pPr>
            <w:pStyle w:val="Fuzeile"/>
            <w:rPr>
              <w:rFonts w:ascii="Helvetica" w:hAnsi="Helvetica"/>
              <w:sz w:val="16"/>
              <w:szCs w:val="16"/>
            </w:rPr>
          </w:pPr>
          <w:r>
            <w:rPr>
              <w:rFonts w:ascii="Helvetica" w:hAnsi="Helvetica"/>
              <w:sz w:val="16"/>
              <w:szCs w:val="16"/>
            </w:rPr>
            <w:t xml:space="preserve">E-Mail: </w:t>
          </w:r>
          <w:r w:rsidRPr="00331CBC">
            <w:rPr>
              <w:rFonts w:ascii="Helvetica" w:hAnsi="Helvetica"/>
              <w:sz w:val="16"/>
              <w:szCs w:val="16"/>
            </w:rPr>
            <w:t>kruschinski@sehen.de</w:t>
          </w:r>
        </w:p>
        <w:p w:rsidR="00EC74A7" w:rsidRPr="00331CBC" w:rsidRDefault="00AE5759">
          <w:pPr>
            <w:pStyle w:val="Fuzeile"/>
            <w:rPr>
              <w:rFonts w:ascii="Helvetica" w:hAnsi="Helvetica"/>
              <w:sz w:val="16"/>
              <w:szCs w:val="16"/>
            </w:rPr>
          </w:pPr>
          <w:r w:rsidRPr="00331CBC">
            <w:rPr>
              <w:rFonts w:ascii="Helvetica" w:hAnsi="Helvetica"/>
              <w:sz w:val="16"/>
              <w:szCs w:val="16"/>
            </w:rPr>
            <w:t>Tel.: 030 41</w:t>
          </w:r>
          <w:r>
            <w:rPr>
              <w:rFonts w:ascii="Helvetica" w:hAnsi="Helvetica"/>
              <w:sz w:val="16"/>
              <w:szCs w:val="16"/>
            </w:rPr>
            <w:t xml:space="preserve"> </w:t>
          </w:r>
          <w:r w:rsidRPr="00331CBC">
            <w:rPr>
              <w:rFonts w:ascii="Helvetica" w:hAnsi="Helvetica"/>
              <w:sz w:val="16"/>
              <w:szCs w:val="16"/>
            </w:rPr>
            <w:t>40 21</w:t>
          </w:r>
          <w:r>
            <w:rPr>
              <w:rFonts w:ascii="Helvetica" w:hAnsi="Helvetica"/>
              <w:sz w:val="16"/>
              <w:szCs w:val="16"/>
            </w:rPr>
            <w:t xml:space="preserve"> </w:t>
          </w:r>
          <w:r w:rsidRPr="00331CBC">
            <w:rPr>
              <w:rFonts w:ascii="Helvetica" w:hAnsi="Helvetica"/>
              <w:sz w:val="16"/>
              <w:szCs w:val="16"/>
            </w:rPr>
            <w:t>22</w:t>
          </w:r>
        </w:p>
        <w:p w:rsidR="00EC74A7" w:rsidRPr="00331CBC" w:rsidRDefault="00AE5759">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EC74A7" w:rsidRPr="00331CBC" w:rsidRDefault="00CD6865">
          <w:pPr>
            <w:pStyle w:val="Fuzeile"/>
            <w:rPr>
              <w:rFonts w:ascii="Helvetica" w:hAnsi="Helvetica"/>
              <w:sz w:val="16"/>
              <w:szCs w:val="16"/>
            </w:rPr>
          </w:pPr>
        </w:p>
      </w:tc>
    </w:tr>
  </w:tbl>
  <w:p w:rsidR="00471B11" w:rsidRPr="00471B11" w:rsidRDefault="00CD6865">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759" w:rsidRDefault="00AE5759" w:rsidP="00AE5759">
      <w:pPr>
        <w:spacing w:after="0" w:line="240" w:lineRule="auto"/>
      </w:pPr>
      <w:r>
        <w:separator/>
      </w:r>
    </w:p>
  </w:footnote>
  <w:footnote w:type="continuationSeparator" w:id="0">
    <w:p w:rsidR="00AE5759" w:rsidRDefault="00AE5759" w:rsidP="00AE57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39" w:rsidRPr="009564E7" w:rsidRDefault="00AE5759">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4152265</wp:posOffset>
          </wp:positionH>
          <wp:positionV relativeFrom="paragraph">
            <wp:posOffset>80645</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74A7" w:rsidRDefault="00CD6865" w:rsidP="009564E7">
    <w:pPr>
      <w:pStyle w:val="Kopfzeile"/>
      <w:rPr>
        <w:rFonts w:ascii="Arial" w:hAnsi="Arial" w:cs="Arial"/>
      </w:rPr>
    </w:pPr>
  </w:p>
  <w:p w:rsidR="00471B11" w:rsidRPr="009564E7" w:rsidRDefault="00AE5759" w:rsidP="009564E7">
    <w:pPr>
      <w:pStyle w:val="Kopfzeile"/>
      <w:rPr>
        <w:rFonts w:ascii="Helvetica" w:hAnsi="Helvetica"/>
      </w:rPr>
    </w:pPr>
    <w:r>
      <w:rPr>
        <w:rFonts w:ascii="Arial" w:hAnsi="Arial" w:cs="Arial"/>
      </w:rPr>
      <w:t>WISSENSWERTES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59"/>
    <w:rsid w:val="00AE5759"/>
    <w:rsid w:val="00CD6865"/>
    <w:rsid w:val="00D02C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759"/>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E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5759"/>
    <w:rPr>
      <w:rFonts w:ascii="Calibri" w:eastAsia="Calibri" w:hAnsi="Calibri" w:cs="Times New Roman"/>
    </w:rPr>
  </w:style>
  <w:style w:type="paragraph" w:styleId="Fuzeile">
    <w:name w:val="footer"/>
    <w:basedOn w:val="Standard"/>
    <w:link w:val="FuzeileZchn"/>
    <w:uiPriority w:val="99"/>
    <w:unhideWhenUsed/>
    <w:rsid w:val="00AE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575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759"/>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E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5759"/>
    <w:rPr>
      <w:rFonts w:ascii="Calibri" w:eastAsia="Calibri" w:hAnsi="Calibri" w:cs="Times New Roman"/>
    </w:rPr>
  </w:style>
  <w:style w:type="paragraph" w:styleId="Fuzeile">
    <w:name w:val="footer"/>
    <w:basedOn w:val="Standard"/>
    <w:link w:val="FuzeileZchn"/>
    <w:uiPriority w:val="99"/>
    <w:unhideWhenUsed/>
    <w:rsid w:val="00AE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575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1719</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2</cp:revision>
  <dcterms:created xsi:type="dcterms:W3CDTF">2015-04-27T09:44:00Z</dcterms:created>
  <dcterms:modified xsi:type="dcterms:W3CDTF">2015-04-27T11:16:00Z</dcterms:modified>
</cp:coreProperties>
</file>